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4A" w:rsidRPr="00F34C6A" w:rsidRDefault="00D500CC" w:rsidP="00F34C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TESS 03 - </w:t>
      </w:r>
      <w:r w:rsidR="004A0E27" w:rsidRPr="00F34C6A">
        <w:rPr>
          <w:b/>
          <w:sz w:val="24"/>
          <w:szCs w:val="24"/>
        </w:rPr>
        <w:t xml:space="preserve">DEFINICIÓN </w:t>
      </w:r>
      <w:r w:rsidR="004A0E27">
        <w:rPr>
          <w:b/>
          <w:sz w:val="24"/>
          <w:szCs w:val="24"/>
        </w:rPr>
        <w:t>de</w:t>
      </w:r>
    </w:p>
    <w:p w:rsidR="00F34C6A" w:rsidRPr="00317F71" w:rsidRDefault="00F34C6A" w:rsidP="00F34C6A">
      <w:pPr>
        <w:pStyle w:val="NoSpacing"/>
        <w:jc w:val="center"/>
        <w:rPr>
          <w:b/>
          <w:sz w:val="16"/>
          <w:szCs w:val="16"/>
        </w:rPr>
      </w:pPr>
      <w:bookmarkStart w:id="0" w:name="_GoBack"/>
      <w:bookmarkEnd w:id="0"/>
    </w:p>
    <w:p w:rsidR="00F34C6A" w:rsidRPr="006D33C7" w:rsidRDefault="006D33C7" w:rsidP="00F34C6A">
      <w:pPr>
        <w:pStyle w:val="NoSpacing"/>
        <w:jc w:val="center"/>
        <w:rPr>
          <w:sz w:val="24"/>
          <w:szCs w:val="24"/>
        </w:rPr>
      </w:pPr>
      <w:hyperlink r:id="rId8" w:history="1">
        <w:r w:rsidR="004A0E27" w:rsidRPr="006D33C7">
          <w:rPr>
            <w:rStyle w:val="Hyperlink"/>
            <w:b/>
            <w:sz w:val="24"/>
            <w:szCs w:val="24"/>
          </w:rPr>
          <w:t>TEORÍA ECONÓMICA SUBJETIVA SOLIDARIA</w:t>
        </w:r>
      </w:hyperlink>
    </w:p>
    <w:p w:rsidR="00F34C6A" w:rsidRPr="006D33C7" w:rsidRDefault="00F34C6A" w:rsidP="00F34C6A">
      <w:pPr>
        <w:pStyle w:val="NoSpacing"/>
        <w:ind w:firstLine="284"/>
        <w:jc w:val="both"/>
        <w:rPr>
          <w:sz w:val="16"/>
          <w:szCs w:val="16"/>
        </w:rPr>
      </w:pPr>
    </w:p>
    <w:p w:rsidR="00F34C6A" w:rsidRPr="006D33C7" w:rsidRDefault="00F34C6A" w:rsidP="00F34C6A">
      <w:pPr>
        <w:pStyle w:val="NoSpacing"/>
        <w:ind w:firstLine="284"/>
        <w:jc w:val="both"/>
        <w:rPr>
          <w:sz w:val="16"/>
          <w:szCs w:val="16"/>
        </w:rPr>
      </w:pPr>
    </w:p>
    <w:p w:rsidR="00F34C6A" w:rsidRDefault="00F34C6A" w:rsidP="00F34C6A">
      <w:pPr>
        <w:pStyle w:val="NoSpacing"/>
        <w:ind w:firstLine="284"/>
        <w:jc w:val="both"/>
        <w:rPr>
          <w:sz w:val="24"/>
          <w:szCs w:val="24"/>
        </w:rPr>
      </w:pPr>
      <w:r w:rsidRPr="006D33C7">
        <w:rPr>
          <w:sz w:val="24"/>
          <w:szCs w:val="24"/>
        </w:rPr>
        <w:t xml:space="preserve">Habiendo definido a la ciencia económica </w:t>
      </w:r>
      <w:r w:rsidR="005770FA" w:rsidRPr="006D33C7">
        <w:rPr>
          <w:sz w:val="24"/>
          <w:szCs w:val="24"/>
        </w:rPr>
        <w:t>(</w:t>
      </w:r>
      <w:hyperlink r:id="rId9" w:history="1">
        <w:r w:rsidR="005770FA" w:rsidRPr="006D33C7">
          <w:rPr>
            <w:rStyle w:val="Hyperlink"/>
            <w:sz w:val="24"/>
            <w:szCs w:val="24"/>
          </w:rPr>
          <w:t>TESS 01</w:t>
        </w:r>
      </w:hyperlink>
      <w:r w:rsidR="005770FA" w:rsidRPr="006D33C7">
        <w:rPr>
          <w:sz w:val="24"/>
          <w:szCs w:val="24"/>
        </w:rPr>
        <w:t xml:space="preserve">) </w:t>
      </w:r>
      <w:r w:rsidRPr="006D33C7">
        <w:rPr>
          <w:sz w:val="24"/>
          <w:szCs w:val="24"/>
        </w:rPr>
        <w:t>y presentad</w:t>
      </w:r>
      <w:r w:rsidR="00B15309" w:rsidRPr="006D33C7">
        <w:rPr>
          <w:sz w:val="24"/>
          <w:szCs w:val="24"/>
        </w:rPr>
        <w:t>a</w:t>
      </w:r>
      <w:r w:rsidRPr="006D33C7">
        <w:rPr>
          <w:sz w:val="24"/>
          <w:szCs w:val="24"/>
        </w:rPr>
        <w:t xml:space="preserve"> la Introducción a la Teoría Económica Subjetiva Solidaria (</w:t>
      </w:r>
      <w:hyperlink r:id="rId10" w:history="1">
        <w:r w:rsidRPr="006D33C7">
          <w:rPr>
            <w:rStyle w:val="Hyperlink"/>
            <w:sz w:val="24"/>
            <w:szCs w:val="24"/>
          </w:rPr>
          <w:t>TESS</w:t>
        </w:r>
        <w:r w:rsidR="005770FA" w:rsidRPr="006D33C7">
          <w:rPr>
            <w:rStyle w:val="Hyperlink"/>
            <w:sz w:val="24"/>
            <w:szCs w:val="24"/>
          </w:rPr>
          <w:t xml:space="preserve"> 02</w:t>
        </w:r>
      </w:hyperlink>
      <w:r w:rsidRPr="006D33C7">
        <w:rPr>
          <w:sz w:val="24"/>
          <w:szCs w:val="24"/>
        </w:rPr>
        <w:t>), ahora procedemos a definir</w:t>
      </w:r>
      <w:r w:rsidR="00510F20" w:rsidRPr="006D33C7">
        <w:rPr>
          <w:sz w:val="24"/>
          <w:szCs w:val="24"/>
        </w:rPr>
        <w:t xml:space="preserve"> a</w:t>
      </w:r>
      <w:r w:rsidRPr="006D33C7">
        <w:rPr>
          <w:sz w:val="24"/>
          <w:szCs w:val="24"/>
        </w:rPr>
        <w:t xml:space="preserve"> esta última como:</w:t>
      </w:r>
    </w:p>
    <w:p w:rsidR="00F34C6A" w:rsidRPr="00317F71" w:rsidRDefault="00F34C6A" w:rsidP="00F34C6A">
      <w:pPr>
        <w:pStyle w:val="NoSpacing"/>
        <w:ind w:firstLine="284"/>
        <w:jc w:val="both"/>
        <w:rPr>
          <w:sz w:val="16"/>
          <w:szCs w:val="16"/>
        </w:rPr>
      </w:pPr>
    </w:p>
    <w:p w:rsidR="00F34C6A" w:rsidRPr="00317F71" w:rsidRDefault="00F34C6A" w:rsidP="00F34C6A">
      <w:pPr>
        <w:pStyle w:val="NoSpacing"/>
        <w:ind w:firstLine="284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7796"/>
      </w:tblGrid>
      <w:tr w:rsidR="00F34C6A" w:rsidTr="00F34C6A">
        <w:tc>
          <w:tcPr>
            <w:tcW w:w="7796" w:type="dxa"/>
          </w:tcPr>
          <w:p w:rsidR="00F34C6A" w:rsidRDefault="00F34C6A" w:rsidP="00F34C6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34C6A" w:rsidRPr="00F34C6A" w:rsidRDefault="00F34C6A" w:rsidP="00510F20">
            <w:pPr>
              <w:pStyle w:val="NoSpacing"/>
              <w:ind w:left="709" w:right="60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Teoría económica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34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lógica deductiva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34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que permite comprender </w:t>
            </w:r>
            <w:r w:rsidR="00510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los fenómenos económicos</w:t>
            </w:r>
            <w:r w:rsidRPr="00F34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 función de las </w:t>
            </w:r>
            <w:r w:rsidRPr="00F34C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cantidades de bienes económicos</w:t>
            </w:r>
            <w:r w:rsidRPr="00F34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(totales e intercambiadas), conforme su comportamiento lo rigen las leyes naturales de: </w:t>
            </w:r>
            <w:r w:rsidRPr="00F34C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utilidad marginal decreciente de la riqueza </w:t>
            </w:r>
            <w:r w:rsidRPr="00F34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(subjetiva) y </w:t>
            </w:r>
            <w:r w:rsidRPr="00F34C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utilidad marginal relativa del intercambio</w:t>
            </w:r>
            <w:r w:rsidRPr="00F34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(solidaria).</w:t>
            </w:r>
          </w:p>
          <w:p w:rsidR="00F34C6A" w:rsidRDefault="00F34C6A" w:rsidP="00F34C6A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F34C6A" w:rsidRPr="00317F71" w:rsidRDefault="00F34C6A" w:rsidP="00F34C6A">
      <w:pPr>
        <w:pStyle w:val="NoSpacing"/>
        <w:ind w:firstLine="284"/>
        <w:jc w:val="both"/>
        <w:rPr>
          <w:sz w:val="16"/>
          <w:szCs w:val="16"/>
        </w:rPr>
      </w:pPr>
    </w:p>
    <w:p w:rsidR="00F34C6A" w:rsidRPr="00317F71" w:rsidRDefault="00F34C6A" w:rsidP="00F34C6A">
      <w:pPr>
        <w:pStyle w:val="NoSpacing"/>
        <w:ind w:firstLine="284"/>
        <w:jc w:val="both"/>
        <w:rPr>
          <w:sz w:val="16"/>
          <w:szCs w:val="16"/>
        </w:rPr>
      </w:pPr>
    </w:p>
    <w:p w:rsidR="00F34C6A" w:rsidRDefault="00F34C6A" w:rsidP="00F34C6A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Las consideraciones relevantes de esta propuesta definitoria son:</w:t>
      </w:r>
    </w:p>
    <w:p w:rsidR="00F34C6A" w:rsidRPr="00317F71" w:rsidRDefault="00F34C6A" w:rsidP="00F34C6A">
      <w:pPr>
        <w:pStyle w:val="NoSpacing"/>
        <w:ind w:firstLine="284"/>
        <w:jc w:val="both"/>
        <w:rPr>
          <w:sz w:val="16"/>
          <w:szCs w:val="16"/>
        </w:rPr>
      </w:pPr>
    </w:p>
    <w:p w:rsidR="00F34C6A" w:rsidRDefault="00C63E3D" w:rsidP="00F34C6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Refiere a </w:t>
      </w:r>
      <w:r w:rsidR="00F34C6A">
        <w:rPr>
          <w:sz w:val="24"/>
          <w:szCs w:val="24"/>
        </w:rPr>
        <w:t>una teoría ec</w:t>
      </w:r>
      <w:r>
        <w:rPr>
          <w:sz w:val="24"/>
          <w:szCs w:val="24"/>
        </w:rPr>
        <w:t>o</w:t>
      </w:r>
      <w:r w:rsidR="00F34C6A">
        <w:rPr>
          <w:sz w:val="24"/>
          <w:szCs w:val="24"/>
        </w:rPr>
        <w:t>nómica</w:t>
      </w:r>
      <w:r w:rsidR="00510F20">
        <w:rPr>
          <w:sz w:val="24"/>
          <w:szCs w:val="24"/>
        </w:rPr>
        <w:t>, es decir</w:t>
      </w:r>
      <w:r w:rsidR="00763FA8">
        <w:rPr>
          <w:sz w:val="24"/>
          <w:szCs w:val="24"/>
        </w:rPr>
        <w:t xml:space="preserve">, teoría </w:t>
      </w:r>
      <w:r w:rsidR="00510F20">
        <w:rPr>
          <w:sz w:val="24"/>
          <w:szCs w:val="24"/>
        </w:rPr>
        <w:t xml:space="preserve">que permite comprender el valor. </w:t>
      </w:r>
    </w:p>
    <w:p w:rsidR="00510F20" w:rsidRDefault="00E904C5" w:rsidP="00F34C6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una t</w:t>
      </w:r>
      <w:r w:rsidR="00510F20">
        <w:rPr>
          <w:sz w:val="24"/>
          <w:szCs w:val="24"/>
        </w:rPr>
        <w:t>eoría lógica deductiva, lo cual implica la epistemología de Popper.</w:t>
      </w:r>
    </w:p>
    <w:p w:rsidR="00C63E3D" w:rsidRDefault="00C63E3D" w:rsidP="00F34C6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Está sustentada en la teoría del </w:t>
      </w:r>
      <w:r w:rsidRPr="00C63E3D">
        <w:rPr>
          <w:i/>
          <w:sz w:val="24"/>
          <w:szCs w:val="24"/>
        </w:rPr>
        <w:t>valor subjetivo</w:t>
      </w:r>
      <w:r>
        <w:rPr>
          <w:sz w:val="24"/>
          <w:szCs w:val="24"/>
        </w:rPr>
        <w:t>,</w:t>
      </w:r>
      <w:r w:rsidR="00F61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su dimensión </w:t>
      </w:r>
      <w:r w:rsidRPr="00F610BF">
        <w:rPr>
          <w:i/>
          <w:sz w:val="24"/>
          <w:szCs w:val="24"/>
        </w:rPr>
        <w:t>utilidad</w:t>
      </w:r>
      <w:r>
        <w:rPr>
          <w:sz w:val="24"/>
          <w:szCs w:val="24"/>
        </w:rPr>
        <w:t>.</w:t>
      </w:r>
    </w:p>
    <w:p w:rsidR="00763FA8" w:rsidRDefault="00763FA8" w:rsidP="00763FA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Pr="00763FA8">
        <w:rPr>
          <w:i/>
          <w:sz w:val="24"/>
          <w:szCs w:val="24"/>
        </w:rPr>
        <w:t>valor subjetivo</w:t>
      </w:r>
      <w:r>
        <w:rPr>
          <w:sz w:val="24"/>
          <w:szCs w:val="24"/>
        </w:rPr>
        <w:t xml:space="preserve"> (utilidad) es analizado </w:t>
      </w:r>
      <w:r w:rsidR="00904E29">
        <w:rPr>
          <w:sz w:val="24"/>
          <w:szCs w:val="24"/>
        </w:rPr>
        <w:t xml:space="preserve">mediante su </w:t>
      </w:r>
      <w:r>
        <w:rPr>
          <w:sz w:val="24"/>
          <w:szCs w:val="24"/>
        </w:rPr>
        <w:t xml:space="preserve">comportamiento </w:t>
      </w:r>
      <w:r w:rsidRPr="00904E29">
        <w:rPr>
          <w:i/>
          <w:sz w:val="24"/>
          <w:szCs w:val="24"/>
        </w:rPr>
        <w:t>marginal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―lo cual incluye al tiempo como variable dependiente del valor</w:t>
      </w:r>
      <w:r w:rsidR="00904E2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63FA8">
        <w:rPr>
          <w:rStyle w:val="FootnoteReference"/>
          <w:rFonts w:cstheme="minorHAnsi"/>
          <w:b/>
          <w:sz w:val="24"/>
          <w:szCs w:val="24"/>
        </w:rPr>
        <w:footnoteReference w:id="1"/>
      </w:r>
      <w:r w:rsidR="00904E29">
        <w:rPr>
          <w:rFonts w:cstheme="minorHAnsi"/>
          <w:sz w:val="24"/>
          <w:szCs w:val="24"/>
        </w:rPr>
        <w:t xml:space="preserve"> donde se producen los cambios</w:t>
      </w:r>
      <w:r w:rsidR="00E904C5">
        <w:rPr>
          <w:rFonts w:cstheme="minorHAnsi"/>
          <w:sz w:val="24"/>
          <w:szCs w:val="24"/>
        </w:rPr>
        <w:t xml:space="preserve"> que ameritan todos los estudios de</w:t>
      </w:r>
      <w:r w:rsidR="0071673E">
        <w:rPr>
          <w:rFonts w:cstheme="minorHAnsi"/>
          <w:sz w:val="24"/>
          <w:szCs w:val="24"/>
        </w:rPr>
        <w:t>l</w:t>
      </w:r>
      <w:r w:rsidR="00E904C5">
        <w:rPr>
          <w:rFonts w:cstheme="minorHAnsi"/>
          <w:sz w:val="24"/>
          <w:szCs w:val="24"/>
        </w:rPr>
        <w:t xml:space="preserve"> comportamiento</w:t>
      </w:r>
      <w:r w:rsidR="0071673E">
        <w:rPr>
          <w:rFonts w:cstheme="minorHAnsi"/>
          <w:sz w:val="24"/>
          <w:szCs w:val="24"/>
        </w:rPr>
        <w:t xml:space="preserve"> económico</w:t>
      </w:r>
      <w:r w:rsidR="00904E29">
        <w:rPr>
          <w:rFonts w:cstheme="minorHAnsi"/>
          <w:sz w:val="24"/>
          <w:szCs w:val="24"/>
        </w:rPr>
        <w:t>.</w:t>
      </w:r>
    </w:p>
    <w:p w:rsidR="00791EE8" w:rsidRDefault="00791EE8" w:rsidP="00F34C6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Sólo utiliza la entidad bienes económicos (totales e intercambiados) y las dos leyes que rigen su comportamiento. </w:t>
      </w:r>
      <w:r w:rsidRPr="00791EE8">
        <w:rPr>
          <w:rStyle w:val="FootnoteReference"/>
          <w:b/>
          <w:sz w:val="24"/>
          <w:szCs w:val="24"/>
        </w:rPr>
        <w:footnoteReference w:id="2"/>
      </w:r>
    </w:p>
    <w:p w:rsidR="00C63E3D" w:rsidRDefault="00C63E3D" w:rsidP="00F34C6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apela a teorías ni leyes como: valor objetivo, precios (oferta y demanda), interés,  moneda, Gresham, </w:t>
      </w:r>
      <w:r w:rsidR="00815AB6">
        <w:rPr>
          <w:sz w:val="24"/>
          <w:szCs w:val="24"/>
        </w:rPr>
        <w:t xml:space="preserve">ciclos, </w:t>
      </w:r>
      <w:r>
        <w:rPr>
          <w:sz w:val="24"/>
          <w:szCs w:val="24"/>
        </w:rPr>
        <w:t>cuantitativ</w:t>
      </w:r>
      <w:r w:rsidR="00B15309">
        <w:rPr>
          <w:sz w:val="24"/>
          <w:szCs w:val="24"/>
        </w:rPr>
        <w:t>ismo</w:t>
      </w:r>
      <w:r>
        <w:rPr>
          <w:sz w:val="24"/>
          <w:szCs w:val="24"/>
        </w:rPr>
        <w:t>, costos, distribución de riqueza en función de los precios, relación de intercambio jevoniana; teorema</w:t>
      </w:r>
      <w:r w:rsidR="00B15309">
        <w:rPr>
          <w:sz w:val="24"/>
          <w:szCs w:val="24"/>
        </w:rPr>
        <w:t xml:space="preserve"> </w:t>
      </w:r>
      <w:r>
        <w:rPr>
          <w:sz w:val="24"/>
          <w:szCs w:val="24"/>
        </w:rPr>
        <w:t>de regresión,…</w:t>
      </w:r>
    </w:p>
    <w:p w:rsidR="00C63E3D" w:rsidRPr="00317F71" w:rsidRDefault="00C63E3D" w:rsidP="00C63E3D">
      <w:pPr>
        <w:pStyle w:val="NoSpacing"/>
        <w:jc w:val="both"/>
        <w:rPr>
          <w:sz w:val="16"/>
          <w:szCs w:val="16"/>
        </w:rPr>
      </w:pPr>
    </w:p>
    <w:p w:rsidR="00770F09" w:rsidRDefault="00770F09" w:rsidP="00D85C0A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63E3D">
        <w:rPr>
          <w:sz w:val="24"/>
          <w:szCs w:val="24"/>
        </w:rPr>
        <w:t>s factible advertir</w:t>
      </w:r>
      <w:r>
        <w:rPr>
          <w:sz w:val="24"/>
          <w:szCs w:val="24"/>
        </w:rPr>
        <w:t xml:space="preserve"> que</w:t>
      </w:r>
      <w:r w:rsidR="00E904C5">
        <w:rPr>
          <w:sz w:val="24"/>
          <w:szCs w:val="24"/>
        </w:rPr>
        <w:t xml:space="preserve"> esta </w:t>
      </w:r>
      <w:r>
        <w:rPr>
          <w:sz w:val="24"/>
          <w:szCs w:val="24"/>
        </w:rPr>
        <w:t>nueva teoría</w:t>
      </w:r>
      <w:r w:rsidR="00E904C5">
        <w:rPr>
          <w:sz w:val="24"/>
          <w:szCs w:val="24"/>
        </w:rPr>
        <w:t xml:space="preserve"> económica</w:t>
      </w:r>
      <w:r>
        <w:rPr>
          <w:sz w:val="24"/>
          <w:szCs w:val="24"/>
        </w:rPr>
        <w:t xml:space="preserve"> presenta nuevos escenarios</w:t>
      </w:r>
      <w:r w:rsidR="00904E29">
        <w:rPr>
          <w:sz w:val="24"/>
          <w:szCs w:val="24"/>
        </w:rPr>
        <w:t>, términos, preguntas, respuestas,…</w:t>
      </w:r>
      <w:r>
        <w:rPr>
          <w:sz w:val="24"/>
          <w:szCs w:val="24"/>
        </w:rPr>
        <w:t xml:space="preserve"> (¿paradigmas?),</w:t>
      </w:r>
      <w:r w:rsidR="00904E29">
        <w:rPr>
          <w:sz w:val="24"/>
          <w:szCs w:val="24"/>
        </w:rPr>
        <w:t xml:space="preserve"> </w:t>
      </w:r>
      <w:r w:rsidR="00904E29" w:rsidRPr="00E904C5">
        <w:rPr>
          <w:rStyle w:val="FootnoteReference"/>
          <w:b/>
          <w:sz w:val="24"/>
          <w:szCs w:val="24"/>
        </w:rPr>
        <w:footnoteReference w:id="3"/>
      </w:r>
      <w:r>
        <w:rPr>
          <w:sz w:val="24"/>
          <w:szCs w:val="24"/>
        </w:rPr>
        <w:t xml:space="preserve"> los cuales sintetizamos así:</w:t>
      </w:r>
    </w:p>
    <w:p w:rsidR="0071673E" w:rsidRDefault="0071673E" w:rsidP="00C63E3D">
      <w:pPr>
        <w:pStyle w:val="NoSpacing"/>
        <w:ind w:left="284"/>
        <w:jc w:val="both"/>
        <w:rPr>
          <w:sz w:val="24"/>
          <w:szCs w:val="24"/>
        </w:rPr>
      </w:pPr>
    </w:p>
    <w:p w:rsidR="00770F09" w:rsidRDefault="00B067A1" w:rsidP="00770F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Conforme su dimensión utilidad, e</w:t>
      </w:r>
      <w:r w:rsidR="00F610BF">
        <w:rPr>
          <w:sz w:val="24"/>
          <w:szCs w:val="24"/>
        </w:rPr>
        <w:t xml:space="preserve">l </w:t>
      </w:r>
      <w:r w:rsidR="00F610BF" w:rsidRPr="00F610BF">
        <w:rPr>
          <w:i/>
          <w:sz w:val="24"/>
          <w:szCs w:val="24"/>
        </w:rPr>
        <w:t>valor es mensurable</w:t>
      </w:r>
      <w:r>
        <w:rPr>
          <w:sz w:val="24"/>
          <w:szCs w:val="24"/>
        </w:rPr>
        <w:t xml:space="preserve">. Tarea que la </w:t>
      </w:r>
      <w:r w:rsidR="00F610BF" w:rsidRPr="00F610BF">
        <w:rPr>
          <w:i/>
          <w:sz w:val="24"/>
          <w:szCs w:val="24"/>
        </w:rPr>
        <w:t>Teoría del Valor Subjetivo Solidaria</w:t>
      </w:r>
      <w:r w:rsidR="00F610BF">
        <w:rPr>
          <w:sz w:val="24"/>
          <w:szCs w:val="24"/>
        </w:rPr>
        <w:t xml:space="preserve"> (TESS) hace mediante su propuesta de </w:t>
      </w:r>
      <w:r w:rsidR="00770F09" w:rsidRPr="00E904C5">
        <w:rPr>
          <w:i/>
          <w:sz w:val="24"/>
          <w:szCs w:val="24"/>
        </w:rPr>
        <w:t>ecuación general</w:t>
      </w:r>
      <w:r w:rsidR="00904E29" w:rsidRPr="00E904C5">
        <w:rPr>
          <w:i/>
          <w:sz w:val="24"/>
          <w:szCs w:val="24"/>
        </w:rPr>
        <w:t xml:space="preserve"> del valor</w:t>
      </w:r>
      <w:r w:rsidR="00770F09">
        <w:rPr>
          <w:sz w:val="24"/>
          <w:szCs w:val="24"/>
        </w:rPr>
        <w:t>.</w:t>
      </w:r>
      <w:r w:rsidR="00904E29">
        <w:rPr>
          <w:sz w:val="24"/>
          <w:szCs w:val="24"/>
        </w:rPr>
        <w:t xml:space="preserve"> </w:t>
      </w:r>
      <w:r w:rsidR="00904E29" w:rsidRPr="00DD039F">
        <w:rPr>
          <w:rStyle w:val="FootnoteReference"/>
          <w:b/>
          <w:sz w:val="24"/>
          <w:szCs w:val="24"/>
        </w:rPr>
        <w:footnoteReference w:id="4"/>
      </w:r>
    </w:p>
    <w:p w:rsidR="00DD039F" w:rsidRDefault="00770F09" w:rsidP="00770F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utilidades marginales de la riqueza</w:t>
      </w:r>
      <w:r w:rsidR="00DD039F">
        <w:rPr>
          <w:sz w:val="24"/>
          <w:szCs w:val="24"/>
        </w:rPr>
        <w:t xml:space="preserve"> son de </w:t>
      </w:r>
      <w:r>
        <w:rPr>
          <w:sz w:val="24"/>
          <w:szCs w:val="24"/>
        </w:rPr>
        <w:t xml:space="preserve">carácter transitivo, </w:t>
      </w:r>
      <w:r w:rsidR="00794B83">
        <w:rPr>
          <w:sz w:val="24"/>
          <w:szCs w:val="24"/>
        </w:rPr>
        <w:t>en el sentido de que</w:t>
      </w:r>
      <w:r w:rsidR="00E904C5">
        <w:rPr>
          <w:sz w:val="24"/>
          <w:szCs w:val="24"/>
        </w:rPr>
        <w:t xml:space="preserve"> </w:t>
      </w:r>
      <w:r>
        <w:rPr>
          <w:sz w:val="24"/>
          <w:szCs w:val="24"/>
        </w:rPr>
        <w:t>permiten sean comparadas sus distintas manifestaciones</w:t>
      </w:r>
      <w:r w:rsidR="00B15309">
        <w:rPr>
          <w:sz w:val="24"/>
          <w:szCs w:val="24"/>
        </w:rPr>
        <w:t xml:space="preserve"> </w:t>
      </w:r>
      <w:r w:rsidR="00B15309">
        <w:rPr>
          <w:rFonts w:cstheme="minorHAnsi"/>
          <w:sz w:val="24"/>
          <w:szCs w:val="24"/>
        </w:rPr>
        <w:t>―</w:t>
      </w:r>
      <w:r w:rsidR="00B15309">
        <w:rPr>
          <w:sz w:val="24"/>
          <w:szCs w:val="24"/>
        </w:rPr>
        <w:t>esencia de La “tabla” de Menger</w:t>
      </w:r>
      <w:r>
        <w:rPr>
          <w:sz w:val="24"/>
          <w:szCs w:val="24"/>
        </w:rPr>
        <w:t>.</w:t>
      </w:r>
      <w:r w:rsidR="00B15309">
        <w:rPr>
          <w:sz w:val="24"/>
          <w:szCs w:val="24"/>
        </w:rPr>
        <w:t xml:space="preserve"> </w:t>
      </w:r>
      <w:r w:rsidR="00B15309">
        <w:rPr>
          <w:rStyle w:val="FootnoteReference"/>
          <w:sz w:val="24"/>
          <w:szCs w:val="24"/>
        </w:rPr>
        <w:footnoteReference w:id="5"/>
      </w:r>
    </w:p>
    <w:p w:rsidR="00770F09" w:rsidRDefault="00DD039F" w:rsidP="00770F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</w:t>
      </w:r>
      <w:r w:rsidR="00770F09">
        <w:rPr>
          <w:sz w:val="24"/>
          <w:szCs w:val="24"/>
        </w:rPr>
        <w:t xml:space="preserve"> </w:t>
      </w:r>
      <w:r w:rsidR="00770F09" w:rsidRPr="00770F09">
        <w:rPr>
          <w:b/>
          <w:sz w:val="24"/>
          <w:szCs w:val="24"/>
        </w:rPr>
        <w:t>valores relativos</w:t>
      </w:r>
      <w:r w:rsidR="00770F09">
        <w:rPr>
          <w:sz w:val="24"/>
          <w:szCs w:val="24"/>
        </w:rPr>
        <w:t xml:space="preserve"> </w:t>
      </w:r>
      <w:r w:rsidRPr="00DD039F">
        <w:rPr>
          <w:rStyle w:val="FootnoteReference"/>
          <w:b/>
          <w:sz w:val="24"/>
          <w:szCs w:val="24"/>
        </w:rPr>
        <w:footnoteReference w:id="6"/>
      </w:r>
      <w:r>
        <w:rPr>
          <w:sz w:val="24"/>
          <w:szCs w:val="24"/>
        </w:rPr>
        <w:t xml:space="preserve"> permiten hacer uso del carácter transitivo de las utilidades.</w:t>
      </w:r>
    </w:p>
    <w:p w:rsidR="00770F09" w:rsidRDefault="00770F09" w:rsidP="00770F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valores relativos son los que guían la </w:t>
      </w:r>
      <w:r w:rsidRPr="00DD039F">
        <w:rPr>
          <w:b/>
          <w:sz w:val="24"/>
          <w:szCs w:val="24"/>
        </w:rPr>
        <w:t xml:space="preserve">distribución </w:t>
      </w:r>
      <w:r w:rsidR="00DD039F" w:rsidRPr="00DD039F">
        <w:rPr>
          <w:b/>
          <w:sz w:val="24"/>
          <w:szCs w:val="24"/>
        </w:rPr>
        <w:t>de la riqueza</w:t>
      </w:r>
      <w:r>
        <w:rPr>
          <w:sz w:val="24"/>
          <w:szCs w:val="24"/>
        </w:rPr>
        <w:t xml:space="preserve">. </w:t>
      </w:r>
      <w:r w:rsidR="00DD039F">
        <w:rPr>
          <w:sz w:val="24"/>
          <w:szCs w:val="24"/>
        </w:rPr>
        <w:t xml:space="preserve">Proceso </w:t>
      </w:r>
      <w:r>
        <w:rPr>
          <w:sz w:val="24"/>
          <w:szCs w:val="24"/>
        </w:rPr>
        <w:t>que involucra las acciones humanas</w:t>
      </w:r>
      <w:r w:rsidR="00DD039F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: </w:t>
      </w:r>
      <w:r w:rsidRPr="00770F09">
        <w:rPr>
          <w:i/>
          <w:sz w:val="24"/>
          <w:szCs w:val="24"/>
        </w:rPr>
        <w:t>generar</w:t>
      </w:r>
      <w:r>
        <w:rPr>
          <w:sz w:val="24"/>
          <w:szCs w:val="24"/>
        </w:rPr>
        <w:t xml:space="preserve">, </w:t>
      </w:r>
      <w:r w:rsidRPr="00770F09">
        <w:rPr>
          <w:i/>
          <w:sz w:val="24"/>
          <w:szCs w:val="24"/>
        </w:rPr>
        <w:t>conservar</w:t>
      </w:r>
      <w:r>
        <w:rPr>
          <w:sz w:val="24"/>
          <w:szCs w:val="24"/>
        </w:rPr>
        <w:t xml:space="preserve">, </w:t>
      </w:r>
      <w:r w:rsidRPr="00770F09">
        <w:rPr>
          <w:i/>
          <w:sz w:val="24"/>
          <w:szCs w:val="24"/>
        </w:rPr>
        <w:t>intercambiar</w:t>
      </w:r>
      <w:r w:rsidR="00E904C5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y </w:t>
      </w:r>
      <w:r w:rsidRPr="00770F09">
        <w:rPr>
          <w:i/>
          <w:sz w:val="24"/>
          <w:szCs w:val="24"/>
        </w:rPr>
        <w:t>destruir</w:t>
      </w:r>
      <w:r w:rsidR="00DD039F">
        <w:rPr>
          <w:i/>
          <w:sz w:val="24"/>
          <w:szCs w:val="24"/>
        </w:rPr>
        <w:t xml:space="preserve"> riqueza</w:t>
      </w:r>
      <w:r w:rsidR="00DD039F">
        <w:rPr>
          <w:sz w:val="24"/>
          <w:szCs w:val="24"/>
        </w:rPr>
        <w:t>.</w:t>
      </w:r>
    </w:p>
    <w:p w:rsidR="007A2750" w:rsidRDefault="00770F09" w:rsidP="00770F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distribución </w:t>
      </w:r>
      <w:r w:rsidR="007A2750">
        <w:rPr>
          <w:sz w:val="24"/>
          <w:szCs w:val="24"/>
        </w:rPr>
        <w:t xml:space="preserve">eficiente y equitativa </w:t>
      </w:r>
      <w:r>
        <w:rPr>
          <w:sz w:val="24"/>
          <w:szCs w:val="24"/>
        </w:rPr>
        <w:t xml:space="preserve">de la riqueza </w:t>
      </w:r>
      <w:r w:rsidRPr="007A2750">
        <w:rPr>
          <w:rStyle w:val="FootnoteReference"/>
          <w:b/>
          <w:sz w:val="24"/>
          <w:szCs w:val="24"/>
        </w:rPr>
        <w:footnoteReference w:id="7"/>
      </w:r>
      <w:r>
        <w:rPr>
          <w:sz w:val="24"/>
          <w:szCs w:val="24"/>
        </w:rPr>
        <w:t xml:space="preserve"> </w:t>
      </w:r>
      <w:r w:rsidR="007A2750">
        <w:rPr>
          <w:sz w:val="24"/>
          <w:szCs w:val="24"/>
        </w:rPr>
        <w:t xml:space="preserve">se determina mediante un </w:t>
      </w:r>
      <w:r w:rsidR="007A2750" w:rsidRPr="00DD039F">
        <w:rPr>
          <w:i/>
          <w:sz w:val="24"/>
          <w:szCs w:val="24"/>
        </w:rPr>
        <w:t xml:space="preserve">orden marginal decreciente de la </w:t>
      </w:r>
      <w:r w:rsidR="00DD039F" w:rsidRPr="00DD039F">
        <w:rPr>
          <w:i/>
          <w:sz w:val="24"/>
          <w:szCs w:val="24"/>
        </w:rPr>
        <w:t>utilidad que brinda</w:t>
      </w:r>
      <w:r w:rsidR="007A2750">
        <w:rPr>
          <w:sz w:val="24"/>
          <w:szCs w:val="24"/>
        </w:rPr>
        <w:t xml:space="preserve">, para </w:t>
      </w:r>
      <w:r w:rsidR="007A2750" w:rsidRPr="00DD039F">
        <w:rPr>
          <w:i/>
          <w:sz w:val="24"/>
          <w:szCs w:val="24"/>
        </w:rPr>
        <w:t>generarla</w:t>
      </w:r>
      <w:r w:rsidR="007A2750" w:rsidRPr="00E904C5">
        <w:rPr>
          <w:sz w:val="24"/>
          <w:szCs w:val="24"/>
        </w:rPr>
        <w:t xml:space="preserve"> y </w:t>
      </w:r>
      <w:r w:rsidR="007A2750" w:rsidRPr="00DD039F">
        <w:rPr>
          <w:i/>
          <w:sz w:val="24"/>
          <w:szCs w:val="24"/>
        </w:rPr>
        <w:t>conservarla</w:t>
      </w:r>
      <w:r w:rsidR="007A2750">
        <w:rPr>
          <w:sz w:val="24"/>
          <w:szCs w:val="24"/>
        </w:rPr>
        <w:t xml:space="preserve">, y </w:t>
      </w:r>
      <w:r w:rsidR="007A2750" w:rsidRPr="00DD039F">
        <w:rPr>
          <w:i/>
          <w:sz w:val="24"/>
          <w:szCs w:val="24"/>
        </w:rPr>
        <w:t>creciente</w:t>
      </w:r>
      <w:r w:rsidR="007A2750">
        <w:rPr>
          <w:sz w:val="24"/>
          <w:szCs w:val="24"/>
        </w:rPr>
        <w:t xml:space="preserve"> para </w:t>
      </w:r>
      <w:r w:rsidR="007A2750" w:rsidRPr="00DD039F">
        <w:rPr>
          <w:i/>
          <w:sz w:val="24"/>
          <w:szCs w:val="24"/>
        </w:rPr>
        <w:t>destruirla</w:t>
      </w:r>
      <w:r w:rsidR="007A2750" w:rsidRPr="00E904C5">
        <w:rPr>
          <w:sz w:val="24"/>
          <w:szCs w:val="24"/>
        </w:rPr>
        <w:t xml:space="preserve"> e </w:t>
      </w:r>
      <w:r w:rsidR="007A2750" w:rsidRPr="00DD039F">
        <w:rPr>
          <w:i/>
          <w:sz w:val="24"/>
          <w:szCs w:val="24"/>
        </w:rPr>
        <w:t>intercambiarla</w:t>
      </w:r>
      <w:r w:rsidR="007A2750">
        <w:rPr>
          <w:sz w:val="24"/>
          <w:szCs w:val="24"/>
        </w:rPr>
        <w:t>.</w:t>
      </w:r>
    </w:p>
    <w:p w:rsidR="007A2750" w:rsidRDefault="007A2750" w:rsidP="00770F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lo precedente se deduce que los intercambios (</w:t>
      </w:r>
      <w:r w:rsidR="00DD039F">
        <w:rPr>
          <w:sz w:val="24"/>
          <w:szCs w:val="24"/>
        </w:rPr>
        <w:t xml:space="preserve">como las otras tres </w:t>
      </w:r>
      <w:r>
        <w:rPr>
          <w:sz w:val="24"/>
          <w:szCs w:val="24"/>
        </w:rPr>
        <w:t xml:space="preserve">acciones humanas) surgen de los </w:t>
      </w:r>
      <w:r w:rsidRPr="00794B83">
        <w:rPr>
          <w:b/>
          <w:sz w:val="24"/>
          <w:szCs w:val="24"/>
        </w:rPr>
        <w:t>valores relativos</w:t>
      </w:r>
      <w:r>
        <w:rPr>
          <w:sz w:val="24"/>
          <w:szCs w:val="24"/>
        </w:rPr>
        <w:t xml:space="preserve">. Luego, </w:t>
      </w:r>
      <w:r w:rsidR="00794B83">
        <w:rPr>
          <w:sz w:val="24"/>
          <w:szCs w:val="24"/>
        </w:rPr>
        <w:t xml:space="preserve">de los intercambios surgen las cantidades que permiten usar los coeficientes técnicos </w:t>
      </w:r>
      <w:r w:rsidR="00794B83" w:rsidRPr="00794B83">
        <w:rPr>
          <w:b/>
          <w:sz w:val="24"/>
          <w:szCs w:val="24"/>
        </w:rPr>
        <w:t>precios relativos</w:t>
      </w:r>
      <w:r w:rsidR="00794B83">
        <w:rPr>
          <w:sz w:val="24"/>
          <w:szCs w:val="24"/>
        </w:rPr>
        <w:t>.</w:t>
      </w:r>
    </w:p>
    <w:p w:rsidR="007A2750" w:rsidRDefault="007A2750" w:rsidP="00770F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cálculo económico</w:t>
      </w:r>
      <w:r w:rsidR="00DD03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C7FA4">
        <w:rPr>
          <w:sz w:val="24"/>
          <w:szCs w:val="24"/>
        </w:rPr>
        <w:t xml:space="preserve">que </w:t>
      </w:r>
      <w:r>
        <w:rPr>
          <w:sz w:val="24"/>
          <w:szCs w:val="24"/>
        </w:rPr>
        <w:t>surge del carácter transitivo de la dimensión utilidad, indu</w:t>
      </w:r>
      <w:r w:rsidR="004C4BA6">
        <w:rPr>
          <w:sz w:val="24"/>
          <w:szCs w:val="24"/>
        </w:rPr>
        <w:t>ce</w:t>
      </w:r>
      <w:r>
        <w:rPr>
          <w:sz w:val="24"/>
          <w:szCs w:val="24"/>
        </w:rPr>
        <w:t xml:space="preserve"> al ser humano a encontrar una </w:t>
      </w:r>
      <w:r w:rsidRPr="004C4BA6">
        <w:rPr>
          <w:i/>
          <w:sz w:val="24"/>
          <w:szCs w:val="24"/>
        </w:rPr>
        <w:t>unidad de medida universal</w:t>
      </w:r>
      <w:r w:rsidR="00BC7FA4">
        <w:rPr>
          <w:i/>
          <w:sz w:val="24"/>
          <w:szCs w:val="24"/>
        </w:rPr>
        <w:t xml:space="preserve"> del valor (utilidad)</w:t>
      </w:r>
      <w:r>
        <w:rPr>
          <w:sz w:val="24"/>
          <w:szCs w:val="24"/>
        </w:rPr>
        <w:t xml:space="preserve">. </w:t>
      </w:r>
      <w:r w:rsidR="004C4BA6">
        <w:rPr>
          <w:sz w:val="24"/>
          <w:szCs w:val="24"/>
        </w:rPr>
        <w:t>S</w:t>
      </w:r>
      <w:r>
        <w:rPr>
          <w:sz w:val="24"/>
          <w:szCs w:val="24"/>
        </w:rPr>
        <w:t xml:space="preserve">urge </w:t>
      </w:r>
      <w:r w:rsidR="00BC7FA4">
        <w:rPr>
          <w:sz w:val="24"/>
          <w:szCs w:val="24"/>
        </w:rPr>
        <w:t xml:space="preserve">entonces </w:t>
      </w:r>
      <w:r>
        <w:rPr>
          <w:sz w:val="24"/>
          <w:szCs w:val="24"/>
        </w:rPr>
        <w:t xml:space="preserve">una </w:t>
      </w:r>
      <w:r w:rsidRPr="00BC7FA4">
        <w:rPr>
          <w:i/>
          <w:sz w:val="24"/>
          <w:szCs w:val="24"/>
        </w:rPr>
        <w:t xml:space="preserve">teoría de la unidad de medida </w:t>
      </w:r>
      <w:r w:rsidR="00BC7FA4" w:rsidRPr="00BC7FA4">
        <w:rPr>
          <w:i/>
          <w:sz w:val="24"/>
          <w:szCs w:val="24"/>
        </w:rPr>
        <w:t>económica</w:t>
      </w:r>
      <w:r w:rsidR="00AF1EAB">
        <w:rPr>
          <w:sz w:val="24"/>
          <w:szCs w:val="24"/>
        </w:rPr>
        <w:t xml:space="preserve">, </w:t>
      </w:r>
      <w:r>
        <w:rPr>
          <w:sz w:val="24"/>
          <w:szCs w:val="24"/>
        </w:rPr>
        <w:t>independiente de la “teoría” de la moneda</w:t>
      </w:r>
      <w:r w:rsidR="00BC7FA4">
        <w:rPr>
          <w:sz w:val="24"/>
          <w:szCs w:val="24"/>
        </w:rPr>
        <w:t xml:space="preserve"> </w:t>
      </w:r>
      <w:r w:rsidR="00AF1EAB">
        <w:rPr>
          <w:sz w:val="24"/>
          <w:szCs w:val="24"/>
        </w:rPr>
        <w:t xml:space="preserve">(avance tecnológico) </w:t>
      </w:r>
      <w:r>
        <w:rPr>
          <w:sz w:val="24"/>
          <w:szCs w:val="24"/>
        </w:rPr>
        <w:t>y de la “teoría” de los precios</w:t>
      </w:r>
      <w:r w:rsidR="00AF1EAB">
        <w:rPr>
          <w:sz w:val="24"/>
          <w:szCs w:val="24"/>
        </w:rPr>
        <w:t xml:space="preserve"> (coeficiente analítico)</w:t>
      </w:r>
      <w:r w:rsidR="00BC7FA4">
        <w:rPr>
          <w:sz w:val="24"/>
          <w:szCs w:val="24"/>
        </w:rPr>
        <w:t>.</w:t>
      </w:r>
    </w:p>
    <w:p w:rsidR="00815AB6" w:rsidRPr="00317F71" w:rsidRDefault="00815AB6" w:rsidP="00815AB6">
      <w:pPr>
        <w:pStyle w:val="NoSpacing"/>
        <w:jc w:val="both"/>
        <w:rPr>
          <w:sz w:val="16"/>
          <w:szCs w:val="16"/>
        </w:rPr>
      </w:pPr>
    </w:p>
    <w:p w:rsidR="00BF5076" w:rsidRDefault="00815AB6" w:rsidP="00815AB6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Bien</w:t>
      </w:r>
      <w:r w:rsidR="003305F7">
        <w:rPr>
          <w:sz w:val="24"/>
          <w:szCs w:val="24"/>
        </w:rPr>
        <w:t xml:space="preserve"> </w:t>
      </w:r>
      <w:r>
        <w:rPr>
          <w:sz w:val="24"/>
          <w:szCs w:val="24"/>
        </w:rPr>
        <w:t>podemos sintetizar la diferencia de</w:t>
      </w:r>
      <w:r w:rsidR="00330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7E28D1">
        <w:rPr>
          <w:sz w:val="24"/>
          <w:szCs w:val="24"/>
        </w:rPr>
        <w:t xml:space="preserve">nueva </w:t>
      </w:r>
      <w:r w:rsidRPr="007E28D1">
        <w:rPr>
          <w:i/>
          <w:sz w:val="24"/>
          <w:szCs w:val="24"/>
        </w:rPr>
        <w:t>Teoría Econ</w:t>
      </w:r>
      <w:r w:rsidR="003305F7" w:rsidRPr="007E28D1">
        <w:rPr>
          <w:i/>
          <w:sz w:val="24"/>
          <w:szCs w:val="24"/>
        </w:rPr>
        <w:t>ó</w:t>
      </w:r>
      <w:r w:rsidRPr="007E28D1">
        <w:rPr>
          <w:i/>
          <w:sz w:val="24"/>
          <w:szCs w:val="24"/>
        </w:rPr>
        <w:t>mica</w:t>
      </w:r>
      <w:r w:rsidR="003305F7" w:rsidRPr="007E28D1">
        <w:rPr>
          <w:i/>
          <w:sz w:val="24"/>
          <w:szCs w:val="24"/>
        </w:rPr>
        <w:t xml:space="preserve"> </w:t>
      </w:r>
      <w:r w:rsidRPr="007E28D1">
        <w:rPr>
          <w:i/>
          <w:sz w:val="24"/>
          <w:szCs w:val="24"/>
        </w:rPr>
        <w:t>Subjetiva Solidaria</w:t>
      </w:r>
      <w:r>
        <w:rPr>
          <w:sz w:val="24"/>
          <w:szCs w:val="24"/>
        </w:rPr>
        <w:t xml:space="preserve"> (TESS)</w:t>
      </w:r>
      <w:r w:rsidR="007E28D1">
        <w:rPr>
          <w:sz w:val="24"/>
          <w:szCs w:val="24"/>
        </w:rPr>
        <w:t>,</w:t>
      </w:r>
      <w:r>
        <w:rPr>
          <w:sz w:val="24"/>
          <w:szCs w:val="24"/>
        </w:rPr>
        <w:t xml:space="preserve"> con las dem</w:t>
      </w:r>
      <w:r w:rsidR="003305F7">
        <w:rPr>
          <w:sz w:val="24"/>
          <w:szCs w:val="24"/>
        </w:rPr>
        <w:t>á</w:t>
      </w:r>
      <w:r>
        <w:rPr>
          <w:sz w:val="24"/>
          <w:szCs w:val="24"/>
        </w:rPr>
        <w:t xml:space="preserve">s teorías conocidas, en que su fundamento constructivo es la </w:t>
      </w:r>
      <w:r w:rsidRPr="00587698">
        <w:rPr>
          <w:b/>
          <w:sz w:val="24"/>
          <w:szCs w:val="24"/>
        </w:rPr>
        <w:t>teoría del valor subjetivo</w:t>
      </w:r>
      <w:r w:rsidR="00BC7FA4">
        <w:rPr>
          <w:sz w:val="24"/>
          <w:szCs w:val="24"/>
        </w:rPr>
        <w:t xml:space="preserve"> (utilidades),</w:t>
      </w:r>
      <w:r>
        <w:rPr>
          <w:sz w:val="24"/>
          <w:szCs w:val="24"/>
        </w:rPr>
        <w:t xml:space="preserve"> a diferencia de las conocidas que se sustenta</w:t>
      </w:r>
      <w:r w:rsidR="00587698">
        <w:rPr>
          <w:sz w:val="24"/>
          <w:szCs w:val="24"/>
        </w:rPr>
        <w:t>n</w:t>
      </w:r>
      <w:r>
        <w:rPr>
          <w:sz w:val="24"/>
          <w:szCs w:val="24"/>
        </w:rPr>
        <w:t>, o est</w:t>
      </w:r>
      <w:r w:rsidR="003305F7">
        <w:rPr>
          <w:sz w:val="24"/>
          <w:szCs w:val="24"/>
        </w:rPr>
        <w:t>á</w:t>
      </w:r>
      <w:r>
        <w:rPr>
          <w:sz w:val="24"/>
          <w:szCs w:val="24"/>
        </w:rPr>
        <w:t xml:space="preserve">n contaminadas, </w:t>
      </w:r>
      <w:r w:rsidRPr="00DD039F">
        <w:rPr>
          <w:rStyle w:val="FootnoteReference"/>
          <w:b/>
          <w:sz w:val="24"/>
          <w:szCs w:val="24"/>
        </w:rPr>
        <w:footnoteReference w:id="8"/>
      </w:r>
      <w:r>
        <w:rPr>
          <w:sz w:val="24"/>
          <w:szCs w:val="24"/>
        </w:rPr>
        <w:t xml:space="preserve"> </w:t>
      </w:r>
      <w:r w:rsidR="003305F7">
        <w:rPr>
          <w:sz w:val="24"/>
          <w:szCs w:val="24"/>
        </w:rPr>
        <w:t xml:space="preserve">en la </w:t>
      </w:r>
      <w:r w:rsidR="003305F7" w:rsidRPr="00587698">
        <w:rPr>
          <w:b/>
          <w:sz w:val="24"/>
          <w:szCs w:val="24"/>
        </w:rPr>
        <w:t>teoría del valor objetivo</w:t>
      </w:r>
      <w:r w:rsidR="00794B83">
        <w:rPr>
          <w:sz w:val="24"/>
          <w:szCs w:val="24"/>
        </w:rPr>
        <w:t>.</w:t>
      </w:r>
      <w:r w:rsidR="003305F7">
        <w:rPr>
          <w:sz w:val="24"/>
          <w:szCs w:val="24"/>
        </w:rPr>
        <w:t xml:space="preserve"> </w:t>
      </w:r>
      <w:r w:rsidR="00794B83">
        <w:rPr>
          <w:sz w:val="24"/>
          <w:szCs w:val="24"/>
        </w:rPr>
        <w:t>E</w:t>
      </w:r>
      <w:r w:rsidR="003305F7">
        <w:rPr>
          <w:sz w:val="24"/>
          <w:szCs w:val="24"/>
        </w:rPr>
        <w:t xml:space="preserve">s decir, </w:t>
      </w:r>
      <w:r w:rsidR="00794B83">
        <w:rPr>
          <w:sz w:val="24"/>
          <w:szCs w:val="24"/>
        </w:rPr>
        <w:t>mientras una fundamenta en valores, la</w:t>
      </w:r>
      <w:r w:rsidR="0071673E">
        <w:rPr>
          <w:sz w:val="24"/>
          <w:szCs w:val="24"/>
        </w:rPr>
        <w:t>s</w:t>
      </w:r>
      <w:r w:rsidR="00794B83">
        <w:rPr>
          <w:sz w:val="24"/>
          <w:szCs w:val="24"/>
        </w:rPr>
        <w:t xml:space="preserve"> otra</w:t>
      </w:r>
      <w:r w:rsidR="0071673E">
        <w:rPr>
          <w:sz w:val="24"/>
          <w:szCs w:val="24"/>
        </w:rPr>
        <w:t>s</w:t>
      </w:r>
      <w:r w:rsidR="00794B83">
        <w:rPr>
          <w:sz w:val="24"/>
          <w:szCs w:val="24"/>
        </w:rPr>
        <w:t xml:space="preserve"> pretende</w:t>
      </w:r>
      <w:r w:rsidR="0071673E">
        <w:rPr>
          <w:sz w:val="24"/>
          <w:szCs w:val="24"/>
        </w:rPr>
        <w:t>n</w:t>
      </w:r>
      <w:r w:rsidR="00794B83">
        <w:rPr>
          <w:sz w:val="24"/>
          <w:szCs w:val="24"/>
        </w:rPr>
        <w:t xml:space="preserve"> hacerlo mediante cantidades (precios</w:t>
      </w:r>
      <w:r w:rsidR="003305F7">
        <w:rPr>
          <w:sz w:val="24"/>
          <w:szCs w:val="24"/>
        </w:rPr>
        <w:t>).</w:t>
      </w:r>
    </w:p>
    <w:p w:rsidR="00464BA9" w:rsidRDefault="00587698" w:rsidP="00815AB6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Luego, dado que </w:t>
      </w:r>
      <w:r w:rsidR="00BF5076">
        <w:rPr>
          <w:sz w:val="24"/>
          <w:szCs w:val="24"/>
        </w:rPr>
        <w:t xml:space="preserve">las instituciones </w:t>
      </w:r>
      <w:r>
        <w:rPr>
          <w:sz w:val="24"/>
          <w:szCs w:val="24"/>
        </w:rPr>
        <w:t>e</w:t>
      </w:r>
      <w:r w:rsidR="00BF5076">
        <w:rPr>
          <w:sz w:val="24"/>
          <w:szCs w:val="24"/>
        </w:rPr>
        <w:t>con</w:t>
      </w:r>
      <w:r>
        <w:rPr>
          <w:sz w:val="24"/>
          <w:szCs w:val="24"/>
        </w:rPr>
        <w:t>ó</w:t>
      </w:r>
      <w:r w:rsidR="00BF5076">
        <w:rPr>
          <w:sz w:val="24"/>
          <w:szCs w:val="24"/>
        </w:rPr>
        <w:t>micas vigentes surgieron al amparo de la teoría</w:t>
      </w:r>
      <w:r>
        <w:rPr>
          <w:sz w:val="24"/>
          <w:szCs w:val="24"/>
        </w:rPr>
        <w:t xml:space="preserve"> del valor objetivo, es que los menesteres económicos </w:t>
      </w:r>
      <w:r w:rsidR="00BC7FA4">
        <w:rPr>
          <w:sz w:val="24"/>
          <w:szCs w:val="24"/>
        </w:rPr>
        <w:t>“</w:t>
      </w:r>
      <w:r>
        <w:rPr>
          <w:sz w:val="24"/>
          <w:szCs w:val="24"/>
        </w:rPr>
        <w:t>requieren</w:t>
      </w:r>
      <w:r w:rsidR="00BC7FA4">
        <w:rPr>
          <w:sz w:val="24"/>
          <w:szCs w:val="24"/>
        </w:rPr>
        <w:t>”</w:t>
      </w:r>
      <w:r>
        <w:rPr>
          <w:sz w:val="24"/>
          <w:szCs w:val="24"/>
        </w:rPr>
        <w:t xml:space="preserve"> de</w:t>
      </w:r>
      <w:r w:rsidR="00C21E80">
        <w:rPr>
          <w:sz w:val="24"/>
          <w:szCs w:val="24"/>
        </w:rPr>
        <w:t xml:space="preserve">l cálculo de </w:t>
      </w:r>
      <w:r>
        <w:rPr>
          <w:sz w:val="24"/>
          <w:szCs w:val="24"/>
        </w:rPr>
        <w:t xml:space="preserve">funcionarios </w:t>
      </w:r>
      <w:r w:rsidR="00C21E80">
        <w:rPr>
          <w:sz w:val="24"/>
          <w:szCs w:val="24"/>
        </w:rPr>
        <w:t>para</w:t>
      </w:r>
      <w:r>
        <w:rPr>
          <w:sz w:val="24"/>
          <w:szCs w:val="24"/>
        </w:rPr>
        <w:t xml:space="preserve"> regul</w:t>
      </w:r>
      <w:r w:rsidR="00C21E80">
        <w:rPr>
          <w:sz w:val="24"/>
          <w:szCs w:val="24"/>
        </w:rPr>
        <w:t>ar</w:t>
      </w:r>
      <w:r>
        <w:rPr>
          <w:sz w:val="24"/>
          <w:szCs w:val="24"/>
        </w:rPr>
        <w:t xml:space="preserve"> cantidades-precios (moneda-interés, etc….)</w:t>
      </w:r>
      <w:r w:rsidR="00C6635A">
        <w:rPr>
          <w:sz w:val="24"/>
          <w:szCs w:val="24"/>
        </w:rPr>
        <w:t>.</w:t>
      </w:r>
      <w:r w:rsidR="00AD20CB">
        <w:rPr>
          <w:sz w:val="24"/>
          <w:szCs w:val="24"/>
        </w:rPr>
        <w:t xml:space="preserve"> </w:t>
      </w:r>
      <w:r w:rsidR="00AD20CB" w:rsidRPr="00317F71">
        <w:rPr>
          <w:rStyle w:val="FootnoteReference"/>
          <w:b/>
          <w:sz w:val="24"/>
          <w:szCs w:val="24"/>
        </w:rPr>
        <w:footnoteReference w:id="9"/>
      </w:r>
      <w:r w:rsidR="00BF5076">
        <w:rPr>
          <w:sz w:val="24"/>
          <w:szCs w:val="24"/>
        </w:rPr>
        <w:t xml:space="preserve"> </w:t>
      </w:r>
      <w:r w:rsidR="00BC7FA4">
        <w:rPr>
          <w:sz w:val="24"/>
          <w:szCs w:val="24"/>
        </w:rPr>
        <w:t xml:space="preserve">La </w:t>
      </w:r>
      <w:hyperlink r:id="rId11" w:history="1">
        <w:r w:rsidR="006D33C7" w:rsidRPr="006D33C7">
          <w:rPr>
            <w:rStyle w:val="Hyperlink"/>
            <w:sz w:val="24"/>
            <w:szCs w:val="24"/>
          </w:rPr>
          <w:t>TESS</w:t>
        </w:r>
      </w:hyperlink>
      <w:r w:rsidR="00BC7FA4">
        <w:rPr>
          <w:sz w:val="24"/>
          <w:szCs w:val="24"/>
        </w:rPr>
        <w:t xml:space="preserve"> explicita con claridad </w:t>
      </w:r>
      <w:r w:rsidR="00464BA9">
        <w:rPr>
          <w:sz w:val="24"/>
          <w:szCs w:val="24"/>
        </w:rPr>
        <w:t xml:space="preserve">el </w:t>
      </w:r>
      <w:r w:rsidR="00464BA9" w:rsidRPr="00C21E80">
        <w:rPr>
          <w:b/>
          <w:i/>
          <w:sz w:val="24"/>
          <w:szCs w:val="24"/>
        </w:rPr>
        <w:t>motivo</w:t>
      </w:r>
      <w:r w:rsidR="00464BA9">
        <w:rPr>
          <w:sz w:val="24"/>
          <w:szCs w:val="24"/>
        </w:rPr>
        <w:t xml:space="preserve"> y </w:t>
      </w:r>
      <w:r w:rsidR="00BC7FA4">
        <w:rPr>
          <w:sz w:val="24"/>
          <w:szCs w:val="24"/>
        </w:rPr>
        <w:t xml:space="preserve">las </w:t>
      </w:r>
      <w:r w:rsidR="00BC7FA4" w:rsidRPr="00C21E80">
        <w:rPr>
          <w:b/>
          <w:i/>
          <w:sz w:val="24"/>
          <w:szCs w:val="24"/>
        </w:rPr>
        <w:t>consecuencias</w:t>
      </w:r>
      <w:r w:rsidR="00BC7FA4">
        <w:rPr>
          <w:sz w:val="24"/>
          <w:szCs w:val="24"/>
        </w:rPr>
        <w:t xml:space="preserve"> de tales intervenciones, que atentan contra las leyes naturales de la economía</w:t>
      </w:r>
      <w:r w:rsidR="00464BA9">
        <w:rPr>
          <w:sz w:val="24"/>
          <w:szCs w:val="24"/>
        </w:rPr>
        <w:t>:</w:t>
      </w:r>
    </w:p>
    <w:p w:rsidR="00464BA9" w:rsidRPr="00317F71" w:rsidRDefault="00464BA9" w:rsidP="00815AB6">
      <w:pPr>
        <w:pStyle w:val="NoSpacing"/>
        <w:ind w:firstLine="284"/>
        <w:jc w:val="both"/>
        <w:rPr>
          <w:sz w:val="16"/>
          <w:szCs w:val="16"/>
        </w:rPr>
      </w:pPr>
    </w:p>
    <w:p w:rsidR="00464BA9" w:rsidRDefault="00464BA9" w:rsidP="00815AB6">
      <w:pPr>
        <w:pStyle w:val="NoSpacing"/>
        <w:ind w:firstLine="284"/>
        <w:jc w:val="both"/>
        <w:rPr>
          <w:sz w:val="24"/>
          <w:szCs w:val="24"/>
        </w:rPr>
      </w:pPr>
      <w:r w:rsidRPr="00464BA9">
        <w:rPr>
          <w:b/>
          <w:i/>
          <w:sz w:val="24"/>
          <w:szCs w:val="24"/>
        </w:rPr>
        <w:t>Motivos</w:t>
      </w:r>
      <w:r>
        <w:rPr>
          <w:sz w:val="24"/>
          <w:szCs w:val="24"/>
        </w:rPr>
        <w:t xml:space="preserve">: la alteración del </w:t>
      </w:r>
      <w:r w:rsidRPr="00464BA9">
        <w:rPr>
          <w:b/>
          <w:i/>
          <w:sz w:val="24"/>
          <w:szCs w:val="24"/>
        </w:rPr>
        <w:t>orden causal</w:t>
      </w:r>
      <w:r>
        <w:rPr>
          <w:sz w:val="24"/>
          <w:szCs w:val="24"/>
        </w:rPr>
        <w:t xml:space="preserve"> que va del valor a los precios (</w:t>
      </w:r>
      <w:r w:rsidRPr="00464BA9">
        <w:rPr>
          <w:b/>
          <w:i/>
          <w:sz w:val="24"/>
          <w:szCs w:val="24"/>
        </w:rPr>
        <w:t xml:space="preserve">v </w:t>
      </w:r>
      <w:r w:rsidRPr="00464BA9">
        <w:rPr>
          <w:rFonts w:cstheme="minorHAnsi"/>
          <w:b/>
          <w:i/>
          <w:sz w:val="24"/>
          <w:szCs w:val="24"/>
        </w:rPr>
        <w:t>→</w:t>
      </w:r>
      <w:r w:rsidRPr="00464BA9">
        <w:rPr>
          <w:b/>
          <w:i/>
          <w:sz w:val="24"/>
          <w:szCs w:val="24"/>
        </w:rPr>
        <w:t xml:space="preserve"> P</w:t>
      </w:r>
      <w:r>
        <w:rPr>
          <w:sz w:val="24"/>
          <w:szCs w:val="24"/>
        </w:rPr>
        <w:t xml:space="preserve">), por el </w:t>
      </w:r>
      <w:r w:rsidRPr="004E6552">
        <w:rPr>
          <w:b/>
          <w:i/>
          <w:sz w:val="24"/>
          <w:szCs w:val="24"/>
        </w:rPr>
        <w:t>orden fáctico</w:t>
      </w:r>
      <w:r>
        <w:rPr>
          <w:sz w:val="24"/>
          <w:szCs w:val="24"/>
        </w:rPr>
        <w:t xml:space="preserve"> que va de los precios al valor (</w:t>
      </w:r>
      <w:r>
        <w:rPr>
          <w:b/>
          <w:i/>
          <w:sz w:val="24"/>
          <w:szCs w:val="24"/>
        </w:rPr>
        <w:t>P</w:t>
      </w:r>
      <w:r w:rsidRPr="00464BA9">
        <w:rPr>
          <w:b/>
          <w:i/>
          <w:sz w:val="24"/>
          <w:szCs w:val="24"/>
        </w:rPr>
        <w:t xml:space="preserve"> </w:t>
      </w:r>
      <w:r w:rsidRPr="00464BA9">
        <w:rPr>
          <w:rFonts w:cstheme="minorHAnsi"/>
          <w:b/>
          <w:i/>
          <w:sz w:val="24"/>
          <w:szCs w:val="24"/>
        </w:rPr>
        <w:t>→</w:t>
      </w:r>
      <w:r w:rsidRPr="00464BA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</w:t>
      </w:r>
      <w:r>
        <w:rPr>
          <w:sz w:val="24"/>
          <w:szCs w:val="24"/>
        </w:rPr>
        <w:t xml:space="preserve">). </w:t>
      </w:r>
      <w:r w:rsidRPr="00464BA9">
        <w:rPr>
          <w:rStyle w:val="FootnoteReference"/>
          <w:b/>
          <w:sz w:val="24"/>
          <w:szCs w:val="24"/>
        </w:rPr>
        <w:footnoteReference w:id="10"/>
      </w:r>
    </w:p>
    <w:p w:rsidR="00BA5F88" w:rsidRDefault="00BA5F88" w:rsidP="00815AB6">
      <w:pPr>
        <w:pStyle w:val="NoSpacing"/>
        <w:ind w:firstLine="284"/>
        <w:jc w:val="both"/>
        <w:rPr>
          <w:sz w:val="24"/>
          <w:szCs w:val="24"/>
        </w:rPr>
      </w:pPr>
    </w:p>
    <w:p w:rsidR="00464BA9" w:rsidRDefault="00464BA9" w:rsidP="00815AB6">
      <w:pPr>
        <w:pStyle w:val="NoSpacing"/>
        <w:ind w:firstLine="284"/>
        <w:jc w:val="both"/>
        <w:rPr>
          <w:sz w:val="24"/>
          <w:szCs w:val="24"/>
        </w:rPr>
      </w:pPr>
      <w:r w:rsidRPr="00464BA9">
        <w:rPr>
          <w:b/>
          <w:i/>
          <w:sz w:val="24"/>
          <w:szCs w:val="24"/>
        </w:rPr>
        <w:t>Consecuencias</w:t>
      </w:r>
      <w:r>
        <w:rPr>
          <w:sz w:val="24"/>
          <w:szCs w:val="24"/>
        </w:rPr>
        <w:t xml:space="preserve">: resultados alejados </w:t>
      </w:r>
      <w:r w:rsidR="00B15309">
        <w:rPr>
          <w:sz w:val="24"/>
          <w:szCs w:val="24"/>
        </w:rPr>
        <w:t>d</w:t>
      </w:r>
      <w:r>
        <w:rPr>
          <w:sz w:val="24"/>
          <w:szCs w:val="24"/>
        </w:rPr>
        <w:t xml:space="preserve">el óptimo evolutivo, lo cual implica menor eficiencia y equidad en los menesteres económicos. </w:t>
      </w:r>
    </w:p>
    <w:p w:rsidR="00464BA9" w:rsidRPr="00317F71" w:rsidRDefault="00464BA9" w:rsidP="00815AB6">
      <w:pPr>
        <w:pStyle w:val="NoSpacing"/>
        <w:ind w:firstLine="284"/>
        <w:jc w:val="both"/>
        <w:rPr>
          <w:sz w:val="16"/>
          <w:szCs w:val="16"/>
        </w:rPr>
      </w:pPr>
    </w:p>
    <w:p w:rsidR="00464BA9" w:rsidRDefault="00464BA9" w:rsidP="00815AB6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 ello la </w:t>
      </w:r>
      <w:r w:rsidR="00B15309">
        <w:rPr>
          <w:sz w:val="24"/>
          <w:szCs w:val="24"/>
        </w:rPr>
        <w:t xml:space="preserve">mueva </w:t>
      </w:r>
      <w:hyperlink r:id="rId12" w:history="1">
        <w:r w:rsidR="006D33C7" w:rsidRPr="006D33C7">
          <w:rPr>
            <w:rStyle w:val="Hyperlink"/>
            <w:i/>
            <w:sz w:val="24"/>
            <w:szCs w:val="24"/>
          </w:rPr>
          <w:t>Teoría Económica Subjetiva Solidaria</w:t>
        </w:r>
      </w:hyperlink>
      <w:r w:rsidR="006D3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 elabora a partir de </w:t>
      </w:r>
      <w:r w:rsidR="00BC7FA4">
        <w:rPr>
          <w:sz w:val="24"/>
          <w:szCs w:val="24"/>
        </w:rPr>
        <w:t xml:space="preserve">los </w:t>
      </w:r>
      <w:r w:rsidR="00BC7FA4" w:rsidRPr="00BC7FA4">
        <w:rPr>
          <w:i/>
          <w:sz w:val="24"/>
          <w:szCs w:val="24"/>
        </w:rPr>
        <w:t>bienes económicos</w:t>
      </w:r>
      <w:r w:rsidR="00BC7FA4">
        <w:rPr>
          <w:sz w:val="24"/>
          <w:szCs w:val="24"/>
        </w:rPr>
        <w:t xml:space="preserve"> y las </w:t>
      </w:r>
      <w:r w:rsidR="00BC7FA4" w:rsidRPr="00BC7FA4">
        <w:rPr>
          <w:i/>
          <w:sz w:val="24"/>
          <w:szCs w:val="24"/>
        </w:rPr>
        <w:t>dos leyes</w:t>
      </w:r>
      <w:r w:rsidR="00BC7FA4">
        <w:rPr>
          <w:sz w:val="24"/>
          <w:szCs w:val="24"/>
        </w:rPr>
        <w:t xml:space="preserve"> que rigen su natural comportamiento</w:t>
      </w:r>
      <w:r w:rsidR="001D542C">
        <w:rPr>
          <w:sz w:val="24"/>
          <w:szCs w:val="24"/>
        </w:rPr>
        <w:t>.</w:t>
      </w:r>
    </w:p>
    <w:p w:rsidR="00464BA9" w:rsidRDefault="00464BA9" w:rsidP="00815AB6">
      <w:pPr>
        <w:pStyle w:val="NoSpacing"/>
        <w:ind w:firstLine="284"/>
        <w:jc w:val="both"/>
        <w:rPr>
          <w:sz w:val="24"/>
          <w:szCs w:val="24"/>
        </w:rPr>
      </w:pPr>
    </w:p>
    <w:p w:rsidR="00317F71" w:rsidRDefault="00317F71" w:rsidP="00815AB6">
      <w:pPr>
        <w:pStyle w:val="NoSpacing"/>
        <w:ind w:firstLine="284"/>
        <w:jc w:val="both"/>
        <w:rPr>
          <w:sz w:val="24"/>
          <w:szCs w:val="24"/>
        </w:rPr>
      </w:pPr>
    </w:p>
    <w:p w:rsidR="00317F71" w:rsidRDefault="00317F71" w:rsidP="00815AB6">
      <w:pPr>
        <w:pStyle w:val="NoSpacing"/>
        <w:ind w:firstLine="284"/>
        <w:jc w:val="both"/>
        <w:rPr>
          <w:sz w:val="24"/>
          <w:szCs w:val="24"/>
        </w:rPr>
      </w:pPr>
    </w:p>
    <w:p w:rsidR="00C21E80" w:rsidRDefault="00C21E80" w:rsidP="00E904C5">
      <w:pPr>
        <w:pStyle w:val="NoSpacing"/>
        <w:ind w:firstLine="284"/>
        <w:jc w:val="right"/>
        <w:rPr>
          <w:sz w:val="24"/>
          <w:szCs w:val="24"/>
        </w:rPr>
      </w:pPr>
    </w:p>
    <w:p w:rsidR="00E904C5" w:rsidRDefault="00E904C5" w:rsidP="00E904C5">
      <w:pPr>
        <w:pStyle w:val="NoSpacing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Carlos A. Bondone</w:t>
      </w:r>
    </w:p>
    <w:sectPr w:rsidR="00E904C5" w:rsidSect="006D33C7">
      <w:footerReference w:type="default" r:id="rId13"/>
      <w:pgSz w:w="12240" w:h="15840"/>
      <w:pgMar w:top="1417" w:right="1183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16" w:rsidRDefault="00CF4916" w:rsidP="00F34C6A">
      <w:r>
        <w:separator/>
      </w:r>
    </w:p>
  </w:endnote>
  <w:endnote w:type="continuationSeparator" w:id="0">
    <w:p w:rsidR="00CF4916" w:rsidRDefault="00CF4916" w:rsidP="00F3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725"/>
      <w:gridCol w:w="2122"/>
      <w:gridCol w:w="3725"/>
    </w:tblGrid>
    <w:tr w:rsidR="006D33C7" w:rsidTr="00382A65">
      <w:trPr>
        <w:trHeight w:val="273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D33C7" w:rsidRDefault="006D33C7" w:rsidP="00382A6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D33C7" w:rsidRPr="00380F21" w:rsidRDefault="006D33C7" w:rsidP="00382A65">
          <w:pPr>
            <w:pStyle w:val="NoSpacing"/>
            <w:jc w:val="center"/>
            <w:rPr>
              <w:rFonts w:asciiTheme="majorHAnsi" w:hAnsiTheme="majorHAnsi"/>
            </w:rPr>
          </w:pPr>
          <w:r w:rsidRPr="00380F21">
            <w:rPr>
              <w:rFonts w:ascii="Corbel" w:hAnsi="Corbel" w:cstheme="majorHAnsi"/>
              <w:sz w:val="18"/>
            </w:rPr>
            <w:fldChar w:fldCharType="begin"/>
          </w:r>
          <w:r w:rsidRPr="00380F21">
            <w:rPr>
              <w:rFonts w:ascii="Corbel" w:hAnsi="Corbel" w:cstheme="majorHAnsi"/>
              <w:sz w:val="18"/>
            </w:rPr>
            <w:instrText xml:space="preserve"> PAGE  \* MERGEFORMAT </w:instrText>
          </w:r>
          <w:r w:rsidRPr="00380F21">
            <w:rPr>
              <w:rFonts w:ascii="Corbel" w:hAnsi="Corbel" w:cstheme="majorHAnsi"/>
              <w:sz w:val="18"/>
            </w:rPr>
            <w:fldChar w:fldCharType="separate"/>
          </w:r>
          <w:r>
            <w:rPr>
              <w:rFonts w:ascii="Corbel" w:hAnsi="Corbel" w:cstheme="majorHAnsi"/>
              <w:noProof/>
              <w:sz w:val="18"/>
            </w:rPr>
            <w:t>1</w:t>
          </w:r>
          <w:r w:rsidRPr="00380F21">
            <w:rPr>
              <w:rFonts w:ascii="Corbel" w:hAnsi="Corbel" w:cstheme="majorHAnsi"/>
              <w:sz w:val="18"/>
            </w:rPr>
            <w:fldChar w:fldCharType="end"/>
          </w:r>
          <w:r>
            <w:rPr>
              <w:rFonts w:ascii="Corbel" w:hAnsi="Corbel" w:cstheme="majorHAnsi"/>
              <w:sz w:val="18"/>
            </w:rPr>
            <w:t xml:space="preserve"> </w:t>
          </w:r>
          <w:r>
            <w:rPr>
              <w:rFonts w:ascii="Corbel" w:hAnsi="Corbel" w:cstheme="majorHAnsi"/>
              <w:sz w:val="18"/>
            </w:rPr>
            <w:br/>
          </w:r>
          <w:hyperlink r:id="rId1" w:history="1">
            <w:r w:rsidRPr="003C5E5F">
              <w:rPr>
                <w:rStyle w:val="Hyperlink"/>
                <w:rFonts w:ascii="Corbel" w:hAnsi="Corbel" w:cstheme="majorHAnsi"/>
                <w:sz w:val="18"/>
              </w:rPr>
              <w:t>www.carlosbondone.com</w:t>
            </w:r>
          </w:hyperlink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D33C7" w:rsidRPr="00380F21" w:rsidRDefault="006D33C7" w:rsidP="00382A6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D33C7" w:rsidTr="00382A6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D33C7" w:rsidRDefault="006D33C7" w:rsidP="00382A6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33C7" w:rsidRPr="00380F21" w:rsidRDefault="006D33C7" w:rsidP="00382A6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D33C7" w:rsidRPr="00380F21" w:rsidRDefault="006D33C7" w:rsidP="00382A6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A5F88" w:rsidRDefault="00BA5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16" w:rsidRDefault="00CF4916" w:rsidP="00F34C6A">
      <w:r>
        <w:separator/>
      </w:r>
    </w:p>
  </w:footnote>
  <w:footnote w:type="continuationSeparator" w:id="0">
    <w:p w:rsidR="00CF4916" w:rsidRDefault="00CF4916" w:rsidP="00F34C6A">
      <w:r>
        <w:continuationSeparator/>
      </w:r>
    </w:p>
  </w:footnote>
  <w:footnote w:id="1">
    <w:p w:rsidR="00BA5F88" w:rsidRPr="00763FA8" w:rsidRDefault="00BA5F88" w:rsidP="00763FA8">
      <w:pPr>
        <w:pStyle w:val="NoSpacing"/>
        <w:jc w:val="both"/>
        <w:rPr>
          <w:sz w:val="18"/>
          <w:szCs w:val="18"/>
        </w:rPr>
      </w:pPr>
      <w:r w:rsidRPr="00763FA8">
        <w:rPr>
          <w:rStyle w:val="FootnoteReference"/>
          <w:b/>
          <w:sz w:val="18"/>
          <w:szCs w:val="18"/>
        </w:rPr>
        <w:footnoteRef/>
      </w:r>
      <w:r w:rsidRPr="00763FA8">
        <w:rPr>
          <w:sz w:val="18"/>
          <w:szCs w:val="18"/>
        </w:rPr>
        <w:t xml:space="preserve"> El mismo proceso evolutivo de la física, desde el tiempo absoluto de Newton al relativo de Einstein.</w:t>
      </w:r>
    </w:p>
  </w:footnote>
  <w:footnote w:id="2">
    <w:p w:rsidR="00BA5F88" w:rsidRPr="00791EE8" w:rsidRDefault="00BA5F88" w:rsidP="00791EE8">
      <w:pPr>
        <w:pStyle w:val="NoSpacing"/>
        <w:jc w:val="both"/>
        <w:rPr>
          <w:sz w:val="18"/>
          <w:szCs w:val="18"/>
        </w:rPr>
      </w:pPr>
      <w:r w:rsidRPr="00791EE8">
        <w:rPr>
          <w:rStyle w:val="FootnoteReference"/>
          <w:b/>
          <w:sz w:val="18"/>
          <w:szCs w:val="18"/>
        </w:rPr>
        <w:footnoteRef/>
      </w:r>
      <w:r w:rsidRPr="00791E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El objetivo que no pudo alcanzar </w:t>
      </w:r>
      <w:r w:rsidRPr="00791EE8">
        <w:rPr>
          <w:sz w:val="18"/>
          <w:szCs w:val="18"/>
        </w:rPr>
        <w:t>S. Jevons.</w:t>
      </w:r>
    </w:p>
  </w:footnote>
  <w:footnote w:id="3">
    <w:p w:rsidR="00BA5F88" w:rsidRPr="00904E29" w:rsidRDefault="00BA5F88" w:rsidP="00904E29">
      <w:pPr>
        <w:pStyle w:val="NoSpacing"/>
        <w:jc w:val="both"/>
        <w:rPr>
          <w:sz w:val="18"/>
          <w:szCs w:val="18"/>
        </w:rPr>
      </w:pPr>
      <w:r w:rsidRPr="00904E29">
        <w:rPr>
          <w:rStyle w:val="FootnoteReference"/>
          <w:b/>
          <w:sz w:val="18"/>
          <w:szCs w:val="18"/>
        </w:rPr>
        <w:footnoteRef/>
      </w:r>
      <w:r w:rsidRPr="00904E29">
        <w:rPr>
          <w:sz w:val="18"/>
          <w:szCs w:val="18"/>
        </w:rPr>
        <w:t xml:space="preserve"> Al decir de Popper, es una característica de toda nueva teoría </w:t>
      </w:r>
      <w:r w:rsidRPr="00904E29">
        <w:rPr>
          <w:rFonts w:cstheme="minorHAnsi"/>
          <w:sz w:val="18"/>
          <w:szCs w:val="18"/>
        </w:rPr>
        <w:t>―</w:t>
      </w:r>
      <w:r w:rsidRPr="00904E29">
        <w:rPr>
          <w:sz w:val="18"/>
          <w:szCs w:val="18"/>
        </w:rPr>
        <w:t>desafío para científicos y académicos.</w:t>
      </w:r>
    </w:p>
  </w:footnote>
  <w:footnote w:id="4">
    <w:p w:rsidR="00BA5F88" w:rsidRPr="00904E29" w:rsidRDefault="00BA5F88" w:rsidP="00904E29">
      <w:pPr>
        <w:pStyle w:val="NoSpacing"/>
        <w:jc w:val="both"/>
        <w:rPr>
          <w:sz w:val="18"/>
          <w:szCs w:val="18"/>
        </w:rPr>
      </w:pPr>
      <w:r w:rsidRPr="00904E29">
        <w:rPr>
          <w:rStyle w:val="FootnoteReference"/>
          <w:b/>
          <w:sz w:val="18"/>
          <w:szCs w:val="18"/>
        </w:rPr>
        <w:footnoteRef/>
      </w:r>
      <w:r w:rsidRPr="00904E29">
        <w:rPr>
          <w:sz w:val="18"/>
          <w:szCs w:val="18"/>
        </w:rPr>
        <w:t xml:space="preserve"> Definida en la </w:t>
      </w:r>
      <w:hyperlink r:id="rId1" w:history="1">
        <w:r w:rsidR="006D33C7" w:rsidRPr="00C57A80">
          <w:rPr>
            <w:rStyle w:val="Hyperlink"/>
            <w:i/>
            <w:sz w:val="18"/>
            <w:szCs w:val="18"/>
          </w:rPr>
          <w:t>Teoría Económica Subjetiva Solidaria</w:t>
        </w:r>
      </w:hyperlink>
      <w:r w:rsidRPr="00904E29">
        <w:rPr>
          <w:sz w:val="18"/>
          <w:szCs w:val="18"/>
        </w:rPr>
        <w:t xml:space="preserve"> (TESS) como </w:t>
      </w:r>
      <w:r w:rsidRPr="00904E29">
        <w:rPr>
          <w:i/>
          <w:sz w:val="18"/>
          <w:szCs w:val="18"/>
        </w:rPr>
        <w:t xml:space="preserve">Ecuación general de la </w:t>
      </w:r>
      <w:r>
        <w:rPr>
          <w:i/>
          <w:sz w:val="18"/>
          <w:szCs w:val="18"/>
        </w:rPr>
        <w:t xml:space="preserve">utilidad marginal de la </w:t>
      </w:r>
      <w:r w:rsidRPr="00904E29">
        <w:rPr>
          <w:i/>
          <w:sz w:val="18"/>
          <w:szCs w:val="18"/>
        </w:rPr>
        <w:t>riqueza</w:t>
      </w:r>
      <w:r w:rsidRPr="00904E29">
        <w:rPr>
          <w:sz w:val="18"/>
          <w:szCs w:val="18"/>
        </w:rPr>
        <w:t xml:space="preserve">. </w:t>
      </w:r>
    </w:p>
  </w:footnote>
  <w:footnote w:id="5">
    <w:p w:rsidR="00B15309" w:rsidRPr="00B15309" w:rsidRDefault="00B15309" w:rsidP="00B15309">
      <w:pPr>
        <w:pStyle w:val="NoSpacing"/>
        <w:jc w:val="both"/>
        <w:rPr>
          <w:sz w:val="18"/>
          <w:szCs w:val="18"/>
        </w:rPr>
      </w:pPr>
      <w:r w:rsidRPr="00B15309">
        <w:rPr>
          <w:rStyle w:val="FootnoteReference"/>
          <w:b/>
          <w:sz w:val="18"/>
          <w:szCs w:val="18"/>
        </w:rPr>
        <w:footnoteRef/>
      </w:r>
      <w:r w:rsidRPr="00B15309">
        <w:rPr>
          <w:sz w:val="18"/>
          <w:szCs w:val="18"/>
        </w:rPr>
        <w:t xml:space="preserve"> Ver capítulo </w:t>
      </w:r>
      <w:r>
        <w:rPr>
          <w:sz w:val="18"/>
          <w:szCs w:val="18"/>
        </w:rPr>
        <w:t>X</w:t>
      </w:r>
      <w:r w:rsidRPr="00B15309">
        <w:rPr>
          <w:sz w:val="18"/>
          <w:szCs w:val="18"/>
        </w:rPr>
        <w:t xml:space="preserve">  de  </w:t>
      </w:r>
      <w:hyperlink r:id="rId2" w:history="1">
        <w:r w:rsidR="006D33C7" w:rsidRPr="00C57A80">
          <w:rPr>
            <w:rStyle w:val="Hyperlink"/>
            <w:i/>
            <w:sz w:val="18"/>
            <w:szCs w:val="18"/>
          </w:rPr>
          <w:t>Teoría Económica Subjetiva Solidaria</w:t>
        </w:r>
      </w:hyperlink>
      <w:r w:rsidRPr="00B15309">
        <w:rPr>
          <w:sz w:val="18"/>
          <w:szCs w:val="18"/>
        </w:rPr>
        <w:t xml:space="preserve"> (TESS).</w:t>
      </w:r>
    </w:p>
  </w:footnote>
  <w:footnote w:id="6">
    <w:p w:rsidR="00BA5F88" w:rsidRPr="00DD039F" w:rsidRDefault="00BA5F88" w:rsidP="00DD039F">
      <w:pPr>
        <w:pStyle w:val="NoSpacing"/>
        <w:jc w:val="both"/>
        <w:rPr>
          <w:sz w:val="18"/>
          <w:szCs w:val="18"/>
        </w:rPr>
      </w:pPr>
      <w:r w:rsidRPr="00DD039F">
        <w:rPr>
          <w:rStyle w:val="FootnoteReference"/>
          <w:b/>
          <w:sz w:val="18"/>
          <w:szCs w:val="18"/>
        </w:rPr>
        <w:footnoteRef/>
      </w:r>
      <w:r w:rsidRPr="00DD039F">
        <w:rPr>
          <w:sz w:val="18"/>
          <w:szCs w:val="18"/>
        </w:rPr>
        <w:t xml:space="preserve"> Definidos por la </w:t>
      </w:r>
      <w:hyperlink r:id="rId3" w:history="1">
        <w:r w:rsidR="006D33C7" w:rsidRPr="00C57A80">
          <w:rPr>
            <w:rStyle w:val="Hyperlink"/>
            <w:i/>
            <w:sz w:val="18"/>
            <w:szCs w:val="18"/>
          </w:rPr>
          <w:t>Teoría Económica Subjetiva Solidaria</w:t>
        </w:r>
      </w:hyperlink>
      <w:r w:rsidRPr="00DD039F">
        <w:rPr>
          <w:sz w:val="18"/>
          <w:szCs w:val="18"/>
        </w:rPr>
        <w:t xml:space="preserve"> (TESS).</w:t>
      </w:r>
    </w:p>
  </w:footnote>
  <w:footnote w:id="7">
    <w:p w:rsidR="00BA5F88" w:rsidRPr="007A2750" w:rsidRDefault="00BA5F88" w:rsidP="007A2750">
      <w:pPr>
        <w:pStyle w:val="NoSpacing"/>
        <w:jc w:val="both"/>
        <w:rPr>
          <w:sz w:val="18"/>
          <w:szCs w:val="18"/>
        </w:rPr>
      </w:pPr>
      <w:r w:rsidRPr="007A2750">
        <w:rPr>
          <w:rStyle w:val="FootnoteReference"/>
          <w:b/>
          <w:sz w:val="18"/>
          <w:szCs w:val="18"/>
        </w:rPr>
        <w:footnoteRef/>
      </w:r>
      <w:r w:rsidRPr="007A2750">
        <w:rPr>
          <w:sz w:val="18"/>
          <w:szCs w:val="18"/>
        </w:rPr>
        <w:t xml:space="preserve"> La cual define el estado óptimo evolutivo económico.</w:t>
      </w:r>
    </w:p>
  </w:footnote>
  <w:footnote w:id="8">
    <w:p w:rsidR="00BA5F88" w:rsidRPr="003305F7" w:rsidRDefault="00BA5F88" w:rsidP="003305F7">
      <w:pPr>
        <w:pStyle w:val="NoSpacing"/>
        <w:jc w:val="both"/>
        <w:rPr>
          <w:sz w:val="18"/>
          <w:szCs w:val="18"/>
        </w:rPr>
      </w:pPr>
      <w:r w:rsidRPr="003305F7">
        <w:rPr>
          <w:rStyle w:val="FootnoteReference"/>
          <w:b/>
          <w:sz w:val="18"/>
          <w:szCs w:val="18"/>
        </w:rPr>
        <w:footnoteRef/>
      </w:r>
      <w:r w:rsidRPr="003305F7">
        <w:rPr>
          <w:sz w:val="18"/>
          <w:szCs w:val="18"/>
        </w:rPr>
        <w:t xml:space="preserve"> Caso de la corriente de pensamiento denominada austriaca, que no comprendió la esencia del valor subjetivo marginal de Menger, lo cual los llevó </w:t>
      </w:r>
      <w:r>
        <w:rPr>
          <w:sz w:val="18"/>
          <w:szCs w:val="18"/>
        </w:rPr>
        <w:t xml:space="preserve">a </w:t>
      </w:r>
      <w:r w:rsidRPr="003305F7">
        <w:rPr>
          <w:sz w:val="18"/>
          <w:szCs w:val="18"/>
        </w:rPr>
        <w:t>discutir en el terreno de los precios</w:t>
      </w:r>
      <w:r>
        <w:rPr>
          <w:sz w:val="18"/>
          <w:szCs w:val="18"/>
        </w:rPr>
        <w:t>. No</w:t>
      </w:r>
      <w:r w:rsidRPr="003305F7">
        <w:rPr>
          <w:sz w:val="18"/>
          <w:szCs w:val="18"/>
        </w:rPr>
        <w:t xml:space="preserve"> fueron contundentes  </w:t>
      </w:r>
      <w:r>
        <w:rPr>
          <w:rFonts w:cstheme="minorHAnsi"/>
          <w:sz w:val="18"/>
          <w:szCs w:val="18"/>
        </w:rPr>
        <w:t>―</w:t>
      </w:r>
      <w:r w:rsidRPr="003305F7">
        <w:rPr>
          <w:sz w:val="18"/>
          <w:szCs w:val="18"/>
        </w:rPr>
        <w:t>por desconocer la esencia el valor subjetivo marginal</w:t>
      </w:r>
      <w:r>
        <w:rPr>
          <w:rFonts w:cstheme="minorHAnsi"/>
          <w:sz w:val="18"/>
          <w:szCs w:val="18"/>
        </w:rPr>
        <w:t>―</w:t>
      </w:r>
      <w:r w:rsidRPr="003305F7">
        <w:rPr>
          <w:sz w:val="18"/>
          <w:szCs w:val="18"/>
        </w:rPr>
        <w:t xml:space="preserve"> en descartar: las curvas de oferta y demanda, </w:t>
      </w:r>
      <w:r>
        <w:rPr>
          <w:sz w:val="18"/>
          <w:szCs w:val="18"/>
        </w:rPr>
        <w:t xml:space="preserve">la </w:t>
      </w:r>
      <w:r w:rsidRPr="003305F7">
        <w:rPr>
          <w:sz w:val="18"/>
          <w:szCs w:val="18"/>
        </w:rPr>
        <w:t>teoría del interés –la preferenc</w:t>
      </w:r>
      <w:r>
        <w:rPr>
          <w:sz w:val="18"/>
          <w:szCs w:val="18"/>
        </w:rPr>
        <w:t>i</w:t>
      </w:r>
      <w:r w:rsidRPr="003305F7">
        <w:rPr>
          <w:sz w:val="18"/>
          <w:szCs w:val="18"/>
        </w:rPr>
        <w:t>a temporal niega valor al tiempo</w:t>
      </w:r>
      <w:r>
        <w:rPr>
          <w:rFonts w:cstheme="minorHAnsi"/>
          <w:sz w:val="18"/>
          <w:szCs w:val="18"/>
        </w:rPr>
        <w:t>―</w:t>
      </w:r>
      <w:r w:rsidRPr="003305F7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la </w:t>
      </w:r>
      <w:r w:rsidRPr="003305F7">
        <w:rPr>
          <w:sz w:val="18"/>
          <w:szCs w:val="18"/>
        </w:rPr>
        <w:t xml:space="preserve">teoría de la moneda, </w:t>
      </w:r>
      <w:r>
        <w:rPr>
          <w:sz w:val="18"/>
          <w:szCs w:val="18"/>
        </w:rPr>
        <w:t xml:space="preserve">la </w:t>
      </w:r>
      <w:r w:rsidRPr="003305F7">
        <w:rPr>
          <w:sz w:val="18"/>
          <w:szCs w:val="18"/>
        </w:rPr>
        <w:t>teoría de la distribución, etc… etc.).</w:t>
      </w:r>
      <w:r>
        <w:rPr>
          <w:sz w:val="18"/>
          <w:szCs w:val="18"/>
        </w:rPr>
        <w:t xml:space="preserve"> Humildemente estimo que fue por no haber advertido la presencia de los valores relativos, herramienta esencial para comprender en su cabal dimensión la teoría del valor subjetivo </w:t>
      </w:r>
      <w:r>
        <w:rPr>
          <w:rFonts w:cstheme="minorHAnsi"/>
          <w:sz w:val="18"/>
          <w:szCs w:val="18"/>
        </w:rPr>
        <w:t xml:space="preserve">― </w:t>
      </w:r>
      <w:r>
        <w:rPr>
          <w:sz w:val="18"/>
          <w:szCs w:val="18"/>
        </w:rPr>
        <w:t>¿por falta del uso de la matemática?</w:t>
      </w:r>
    </w:p>
  </w:footnote>
  <w:footnote w:id="9">
    <w:p w:rsidR="00BA5F88" w:rsidRPr="00AD20CB" w:rsidRDefault="00BA5F88" w:rsidP="00AD20CB">
      <w:pPr>
        <w:pStyle w:val="NoSpacing"/>
        <w:jc w:val="both"/>
        <w:rPr>
          <w:sz w:val="18"/>
          <w:szCs w:val="18"/>
        </w:rPr>
      </w:pPr>
      <w:r w:rsidRPr="00AD20CB">
        <w:rPr>
          <w:rStyle w:val="FootnoteReference"/>
          <w:b/>
          <w:sz w:val="18"/>
          <w:szCs w:val="18"/>
        </w:rPr>
        <w:footnoteRef/>
      </w:r>
      <w:r w:rsidRPr="00AD20CB">
        <w:rPr>
          <w:sz w:val="18"/>
          <w:szCs w:val="18"/>
        </w:rPr>
        <w:t xml:space="preserve"> La tarea </w:t>
      </w:r>
      <w:r>
        <w:rPr>
          <w:sz w:val="18"/>
          <w:szCs w:val="18"/>
        </w:rPr>
        <w:t xml:space="preserve">legislativa, ejecutiva y judicial </w:t>
      </w:r>
      <w:r w:rsidRPr="00AD20CB">
        <w:rPr>
          <w:sz w:val="18"/>
          <w:szCs w:val="18"/>
        </w:rPr>
        <w:t xml:space="preserve">debe velar por la libertad </w:t>
      </w:r>
      <w:r>
        <w:rPr>
          <w:sz w:val="18"/>
          <w:szCs w:val="18"/>
        </w:rPr>
        <w:t xml:space="preserve">del </w:t>
      </w:r>
      <w:r w:rsidRPr="00AD20CB">
        <w:rPr>
          <w:sz w:val="18"/>
          <w:szCs w:val="18"/>
        </w:rPr>
        <w:t>individu</w:t>
      </w:r>
      <w:r>
        <w:rPr>
          <w:sz w:val="18"/>
          <w:szCs w:val="18"/>
        </w:rPr>
        <w:t>o</w:t>
      </w:r>
      <w:r w:rsidRPr="00AD20C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no la de entorpecer </w:t>
      </w:r>
      <w:r w:rsidRPr="00AD20CB">
        <w:rPr>
          <w:sz w:val="18"/>
          <w:szCs w:val="18"/>
        </w:rPr>
        <w:t xml:space="preserve">sus cálculos. </w:t>
      </w:r>
    </w:p>
  </w:footnote>
  <w:footnote w:id="10">
    <w:p w:rsidR="00BA5F88" w:rsidRPr="00464BA9" w:rsidRDefault="00BA5F88" w:rsidP="00464BA9">
      <w:pPr>
        <w:pStyle w:val="NoSpacing"/>
        <w:jc w:val="both"/>
        <w:rPr>
          <w:sz w:val="18"/>
          <w:szCs w:val="18"/>
        </w:rPr>
      </w:pPr>
      <w:r w:rsidRPr="00464BA9">
        <w:rPr>
          <w:rStyle w:val="FootnoteReference"/>
          <w:b/>
          <w:sz w:val="18"/>
          <w:szCs w:val="18"/>
        </w:rPr>
        <w:footnoteRef/>
      </w:r>
      <w:r w:rsidRPr="00464BA9">
        <w:rPr>
          <w:sz w:val="18"/>
          <w:szCs w:val="18"/>
        </w:rPr>
        <w:t xml:space="preserve"> El orden fáctico refiere al cálculo </w:t>
      </w:r>
      <w:r>
        <w:rPr>
          <w:sz w:val="18"/>
          <w:szCs w:val="18"/>
        </w:rPr>
        <w:t xml:space="preserve">de </w:t>
      </w:r>
      <w:r w:rsidRPr="00464BA9">
        <w:rPr>
          <w:sz w:val="18"/>
          <w:szCs w:val="18"/>
        </w:rPr>
        <w:t>los valores</w:t>
      </w:r>
      <w:r>
        <w:rPr>
          <w:sz w:val="18"/>
          <w:szCs w:val="18"/>
        </w:rPr>
        <w:t>, que</w:t>
      </w:r>
      <w:r w:rsidRPr="00464BA9">
        <w:rPr>
          <w:sz w:val="18"/>
          <w:szCs w:val="18"/>
        </w:rPr>
        <w:t xml:space="preserve"> se </w:t>
      </w:r>
      <w:r>
        <w:rPr>
          <w:sz w:val="18"/>
          <w:szCs w:val="18"/>
        </w:rPr>
        <w:t>hace</w:t>
      </w:r>
      <w:r w:rsidRPr="00464BA9">
        <w:rPr>
          <w:sz w:val="18"/>
          <w:szCs w:val="18"/>
        </w:rPr>
        <w:t xml:space="preserve"> a partir de los precios observados. Los economistas-funcionarios, </w:t>
      </w:r>
      <w:r>
        <w:rPr>
          <w:sz w:val="18"/>
          <w:szCs w:val="18"/>
        </w:rPr>
        <w:t xml:space="preserve">entretenidos con el cálculo, </w:t>
      </w:r>
      <w:r w:rsidRPr="00464BA9">
        <w:rPr>
          <w:sz w:val="18"/>
          <w:szCs w:val="18"/>
        </w:rPr>
        <w:t>creen que están haciendo eficiente y equitativa la vida económica, porque han sido formados en esas teorías.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7B07"/>
    <w:multiLevelType w:val="hybridMultilevel"/>
    <w:tmpl w:val="E00E18FC"/>
    <w:lvl w:ilvl="0" w:tplc="37866B1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C6"/>
    <w:rsid w:val="00001CC6"/>
    <w:rsid w:val="001D542C"/>
    <w:rsid w:val="002A297A"/>
    <w:rsid w:val="002B1D58"/>
    <w:rsid w:val="00317F71"/>
    <w:rsid w:val="003305F7"/>
    <w:rsid w:val="00363C34"/>
    <w:rsid w:val="00464BA9"/>
    <w:rsid w:val="004A0E27"/>
    <w:rsid w:val="004A762C"/>
    <w:rsid w:val="004C4BA6"/>
    <w:rsid w:val="004E6552"/>
    <w:rsid w:val="00510F20"/>
    <w:rsid w:val="005770FA"/>
    <w:rsid w:val="00587698"/>
    <w:rsid w:val="006D33C7"/>
    <w:rsid w:val="0071673E"/>
    <w:rsid w:val="00763FA8"/>
    <w:rsid w:val="00770F09"/>
    <w:rsid w:val="00791EE8"/>
    <w:rsid w:val="00794B83"/>
    <w:rsid w:val="007A2750"/>
    <w:rsid w:val="007E28D1"/>
    <w:rsid w:val="00815AB6"/>
    <w:rsid w:val="00904E29"/>
    <w:rsid w:val="009111A3"/>
    <w:rsid w:val="00917C4A"/>
    <w:rsid w:val="009A4C36"/>
    <w:rsid w:val="009F01FA"/>
    <w:rsid w:val="00A93435"/>
    <w:rsid w:val="00AD20CB"/>
    <w:rsid w:val="00AF1EAB"/>
    <w:rsid w:val="00B067A1"/>
    <w:rsid w:val="00B15309"/>
    <w:rsid w:val="00BA5F88"/>
    <w:rsid w:val="00BC7FA4"/>
    <w:rsid w:val="00BF5076"/>
    <w:rsid w:val="00C21E80"/>
    <w:rsid w:val="00C63E3D"/>
    <w:rsid w:val="00C6635A"/>
    <w:rsid w:val="00C8602B"/>
    <w:rsid w:val="00CF4916"/>
    <w:rsid w:val="00D04733"/>
    <w:rsid w:val="00D500CC"/>
    <w:rsid w:val="00D85C0A"/>
    <w:rsid w:val="00DD039F"/>
    <w:rsid w:val="00E904C5"/>
    <w:rsid w:val="00EA7201"/>
    <w:rsid w:val="00F34C6A"/>
    <w:rsid w:val="00F610BF"/>
    <w:rsid w:val="00FE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602B"/>
  </w:style>
  <w:style w:type="paragraph" w:styleId="FootnoteText">
    <w:name w:val="footnote text"/>
    <w:basedOn w:val="Normal"/>
    <w:link w:val="FootnoteTextChar"/>
    <w:uiPriority w:val="99"/>
    <w:semiHidden/>
    <w:unhideWhenUsed/>
    <w:rsid w:val="00F34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C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C6A"/>
    <w:rPr>
      <w:vertAlign w:val="superscript"/>
    </w:rPr>
  </w:style>
  <w:style w:type="table" w:styleId="TableGrid">
    <w:name w:val="Table Grid"/>
    <w:basedOn w:val="TableNormal"/>
    <w:uiPriority w:val="59"/>
    <w:rsid w:val="00F34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75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750"/>
  </w:style>
  <w:style w:type="paragraph" w:styleId="Footer">
    <w:name w:val="footer"/>
    <w:basedOn w:val="Normal"/>
    <w:link w:val="FooterChar"/>
    <w:uiPriority w:val="99"/>
    <w:unhideWhenUsed/>
    <w:rsid w:val="007A27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50"/>
  </w:style>
  <w:style w:type="paragraph" w:styleId="BalloonText">
    <w:name w:val="Balloon Text"/>
    <w:basedOn w:val="Normal"/>
    <w:link w:val="BalloonTextChar"/>
    <w:uiPriority w:val="99"/>
    <w:semiHidden/>
    <w:unhideWhenUsed/>
    <w:rsid w:val="00A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3C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D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02B"/>
  </w:style>
  <w:style w:type="paragraph" w:styleId="Textonotapie">
    <w:name w:val="footnote text"/>
    <w:basedOn w:val="Normal"/>
    <w:link w:val="TextonotapieCar"/>
    <w:uiPriority w:val="99"/>
    <w:semiHidden/>
    <w:unhideWhenUsed/>
    <w:rsid w:val="00F34C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4C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4C6A"/>
    <w:rPr>
      <w:vertAlign w:val="superscript"/>
    </w:rPr>
  </w:style>
  <w:style w:type="table" w:styleId="Tablaconcuadrcula">
    <w:name w:val="Table Grid"/>
    <w:basedOn w:val="Tablanormal"/>
    <w:uiPriority w:val="59"/>
    <w:rsid w:val="00F34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27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750"/>
  </w:style>
  <w:style w:type="paragraph" w:styleId="Piedepgina">
    <w:name w:val="footer"/>
    <w:basedOn w:val="Normal"/>
    <w:link w:val="PiedepginaCar"/>
    <w:uiPriority w:val="99"/>
    <w:unhideWhenUsed/>
    <w:rsid w:val="007A27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750"/>
  </w:style>
  <w:style w:type="paragraph" w:styleId="Textodeglobo">
    <w:name w:val="Balloon Text"/>
    <w:basedOn w:val="Normal"/>
    <w:link w:val="TextodegloboCar"/>
    <w:uiPriority w:val="99"/>
    <w:semiHidden/>
    <w:unhideWhenUsed/>
    <w:rsid w:val="00AD2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sbondone.com/teoria-del-tiempo-economico/aplicacion/teoria-economica-subjetiva-solidari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losbondone.com/teoria-del-tiempo-economico/aplicacion/teoria-economica-subjetiva-solidaria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losbondone.com/teoria-del-tiempo-economico/aplicacion/teoria-economica-subjetiva-solidari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losbondone.com/teoria-del-tiempo-economico/aplicacion/tess-02-teoria-economica-subjetiva-solidaria-introducc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losbondone.com/teoria-del-tiempo-economico/aplicacion/tess-01-definicion-de-ciencia-economica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osbondone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losbondone.com/teoria-del-tiempo-economico/aplicacion/teoria-economica-subjetiva-solidaria.html" TargetMode="External"/><Relationship Id="rId2" Type="http://schemas.openxmlformats.org/officeDocument/2006/relationships/hyperlink" Target="http://www.carlosbondone.com/teoria-del-tiempo-economico/aplicacion/teoria-economica-subjetiva-solidaria.html" TargetMode="External"/><Relationship Id="rId1" Type="http://schemas.openxmlformats.org/officeDocument/2006/relationships/hyperlink" Target="http://www.carlosbondone.com/teoria-del-tiempo-economico/aplicacion/teoria-economica-subjetiva-soli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4734-E1E0-4B42-B203-73B297D6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GISELA GIARDINO</cp:lastModifiedBy>
  <cp:revision>26</cp:revision>
  <cp:lastPrinted>2019-02-13T18:04:00Z</cp:lastPrinted>
  <dcterms:created xsi:type="dcterms:W3CDTF">2019-01-30T20:11:00Z</dcterms:created>
  <dcterms:modified xsi:type="dcterms:W3CDTF">2019-03-14T14:32:00Z</dcterms:modified>
</cp:coreProperties>
</file>